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B464" w14:textId="77777777" w:rsidR="00905023" w:rsidRPr="00A117A8" w:rsidRDefault="00905023" w:rsidP="00A117A8">
      <w:pPr>
        <w:rPr>
          <w:b/>
          <w:bCs/>
          <w:color w:val="000000" w:themeColor="text1"/>
          <w:sz w:val="28"/>
          <w:szCs w:val="28"/>
        </w:rPr>
      </w:pPr>
      <w:r w:rsidRPr="00A117A8">
        <w:rPr>
          <w:b/>
          <w:bCs/>
          <w:color w:val="000000" w:themeColor="text1"/>
          <w:sz w:val="28"/>
          <w:szCs w:val="28"/>
        </w:rPr>
        <w:t xml:space="preserve">Deocene Islands in an Anthropocene Ocean: </w:t>
      </w:r>
    </w:p>
    <w:p w14:paraId="12B61575" w14:textId="25514DF3" w:rsidR="00905023" w:rsidRDefault="00905023" w:rsidP="004C1928">
      <w:pPr>
        <w:spacing w:line="480" w:lineRule="auto"/>
        <w:rPr>
          <w:b/>
          <w:bCs/>
          <w:color w:val="000000" w:themeColor="text1"/>
          <w:sz w:val="28"/>
          <w:szCs w:val="28"/>
        </w:rPr>
      </w:pPr>
      <w:r w:rsidRPr="00A117A8">
        <w:rPr>
          <w:b/>
          <w:bCs/>
          <w:color w:val="000000" w:themeColor="text1"/>
          <w:sz w:val="28"/>
          <w:szCs w:val="28"/>
        </w:rPr>
        <w:t>Shifting the Conversation from Geoscience to Culture</w:t>
      </w:r>
    </w:p>
    <w:p w14:paraId="3B282717" w14:textId="39EE6DB3" w:rsidR="00D4230B" w:rsidRDefault="00D4230B" w:rsidP="00D4230B">
      <w:pPr>
        <w:rPr>
          <w:iCs/>
        </w:rPr>
      </w:pPr>
      <w:r>
        <w:rPr>
          <w:iCs/>
        </w:rPr>
        <w:t>Traveling Texts: From Traditions to Religions, 12</w:t>
      </w:r>
      <w:r w:rsidRPr="00304D96">
        <w:rPr>
          <w:iCs/>
          <w:vertAlign w:val="superscript"/>
        </w:rPr>
        <w:t>th</w:t>
      </w:r>
      <w:r>
        <w:rPr>
          <w:iCs/>
        </w:rPr>
        <w:t xml:space="preserve"> International Conference on Religion and Spirituality in Society, University of Cordoba, Cordoba, Spain and on-line, June 9-10, 2022.</w:t>
      </w:r>
    </w:p>
    <w:p w14:paraId="0AF34E1D" w14:textId="77777777" w:rsidR="00D4230B" w:rsidRPr="00D4230B" w:rsidRDefault="00D4230B" w:rsidP="00D4230B">
      <w:pPr>
        <w:rPr>
          <w:iCs/>
        </w:rPr>
      </w:pPr>
    </w:p>
    <w:p w14:paraId="6E61D4A9" w14:textId="4F3343D4" w:rsidR="00905023" w:rsidRDefault="00F3785B" w:rsidP="000A59E0">
      <w:pPr>
        <w:rPr>
          <w:color w:val="000000" w:themeColor="text1"/>
        </w:rPr>
      </w:pPr>
      <w:r>
        <w:rPr>
          <w:color w:val="000000" w:themeColor="text1"/>
        </w:rPr>
        <w:t>James Rodger Fleming</w:t>
      </w:r>
    </w:p>
    <w:p w14:paraId="68B0F85E" w14:textId="2491263C" w:rsidR="00F3785B" w:rsidRDefault="002A2EAF" w:rsidP="000A59E0">
      <w:pPr>
        <w:rPr>
          <w:color w:val="000000" w:themeColor="text1"/>
        </w:rPr>
      </w:pPr>
      <w:hyperlink r:id="rId7" w:history="1">
        <w:r w:rsidR="00F3785B" w:rsidRPr="00A5736B">
          <w:rPr>
            <w:rStyle w:val="Hyperlink"/>
          </w:rPr>
          <w:t>jfleming@colby.edu</w:t>
        </w:r>
      </w:hyperlink>
    </w:p>
    <w:p w14:paraId="6900AD6A" w14:textId="3264F50B" w:rsidR="00F3785B" w:rsidRDefault="00F3785B" w:rsidP="004C1928">
      <w:pPr>
        <w:spacing w:line="480" w:lineRule="auto"/>
        <w:rPr>
          <w:color w:val="000000" w:themeColor="text1"/>
        </w:rPr>
      </w:pPr>
    </w:p>
    <w:p w14:paraId="66197C0A" w14:textId="77777777" w:rsidR="000A59E0" w:rsidRPr="00763A84" w:rsidRDefault="000A59E0" w:rsidP="004C1928">
      <w:pPr>
        <w:spacing w:line="480" w:lineRule="auto"/>
        <w:rPr>
          <w:color w:val="000000" w:themeColor="text1"/>
        </w:rPr>
      </w:pPr>
    </w:p>
    <w:p w14:paraId="65D03803" w14:textId="6602B9FA" w:rsidR="00463970" w:rsidRPr="00763A84" w:rsidRDefault="008D362E" w:rsidP="004C1928">
      <w:pPr>
        <w:autoSpaceDE w:val="0"/>
        <w:autoSpaceDN w:val="0"/>
        <w:adjustRightInd w:val="0"/>
        <w:spacing w:line="480" w:lineRule="auto"/>
        <w:rPr>
          <w:color w:val="000000" w:themeColor="text1"/>
        </w:rPr>
      </w:pPr>
      <w:r w:rsidRPr="009209B5">
        <w:rPr>
          <w:b/>
          <w:bCs/>
          <w:color w:val="FF0000"/>
        </w:rPr>
        <w:t>*1</w:t>
      </w:r>
      <w:r w:rsidRPr="008D362E">
        <w:rPr>
          <w:color w:val="FF0000"/>
        </w:rPr>
        <w:t xml:space="preserve"> </w:t>
      </w:r>
      <w:r w:rsidR="00693B22" w:rsidRPr="00763A84">
        <w:rPr>
          <w:color w:val="000000" w:themeColor="text1"/>
        </w:rPr>
        <w:t>In common parlance, the dominant narratives of who we are, where we c</w:t>
      </w:r>
      <w:r w:rsidR="006F29F4" w:rsidRPr="00763A84">
        <w:rPr>
          <w:color w:val="000000" w:themeColor="text1"/>
        </w:rPr>
        <w:t>a</w:t>
      </w:r>
      <w:r w:rsidR="00693B22" w:rsidRPr="00763A84">
        <w:rPr>
          <w:color w:val="000000" w:themeColor="text1"/>
        </w:rPr>
        <w:t>me from, and where we are going are all based on current theories of physical science, specifically cosmology, geology</w:t>
      </w:r>
      <w:r w:rsidR="006F29F4" w:rsidRPr="00763A84">
        <w:rPr>
          <w:color w:val="000000" w:themeColor="text1"/>
        </w:rPr>
        <w:t>,</w:t>
      </w:r>
      <w:r w:rsidR="00693B22" w:rsidRPr="00763A84">
        <w:rPr>
          <w:color w:val="000000" w:themeColor="text1"/>
        </w:rPr>
        <w:t xml:space="preserve"> and environmental science. </w:t>
      </w:r>
      <w:r w:rsidR="00905023" w:rsidRPr="00763A84">
        <w:rPr>
          <w:color w:val="000000" w:themeColor="text1"/>
        </w:rPr>
        <w:t xml:space="preserve">“Big History,” from the Big Bang to the present, </w:t>
      </w:r>
      <w:r w:rsidR="006F29F4" w:rsidRPr="00763A84">
        <w:rPr>
          <w:color w:val="000000" w:themeColor="text1"/>
        </w:rPr>
        <w:t xml:space="preserve">posits </w:t>
      </w:r>
      <w:r w:rsidR="006F29F4" w:rsidRPr="00763A84">
        <w:rPr>
          <w:rFonts w:eastAsia="MS Mincho"/>
          <w:color w:val="000000" w:themeColor="text1"/>
        </w:rPr>
        <w:t>a materialist, cosmic framework for the human experience</w:t>
      </w:r>
      <w:r w:rsidR="006F29F4" w:rsidRPr="00763A84">
        <w:rPr>
          <w:color w:val="000000" w:themeColor="text1"/>
        </w:rPr>
        <w:t xml:space="preserve">. It </w:t>
      </w:r>
      <w:r w:rsidR="00871684" w:rsidRPr="00763A84">
        <w:rPr>
          <w:color w:val="000000" w:themeColor="text1"/>
        </w:rPr>
        <w:t>deserves</w:t>
      </w:r>
      <w:r w:rsidR="00905023" w:rsidRPr="00763A84">
        <w:rPr>
          <w:color w:val="000000" w:themeColor="text1"/>
        </w:rPr>
        <w:t xml:space="preserve"> a “Bigger History” involving </w:t>
      </w:r>
      <w:r w:rsidR="006F29F4" w:rsidRPr="00763A84">
        <w:rPr>
          <w:color w:val="000000" w:themeColor="text1"/>
        </w:rPr>
        <w:t xml:space="preserve">human actors and </w:t>
      </w:r>
      <w:r w:rsidR="005D765F" w:rsidRPr="00763A84">
        <w:rPr>
          <w:color w:val="000000" w:themeColor="text1"/>
        </w:rPr>
        <w:t xml:space="preserve">the spiritual dimensions of </w:t>
      </w:r>
      <w:r w:rsidR="006F29F4" w:rsidRPr="00763A84">
        <w:rPr>
          <w:color w:val="000000" w:themeColor="text1"/>
        </w:rPr>
        <w:t xml:space="preserve">their </w:t>
      </w:r>
      <w:r w:rsidR="005D765F" w:rsidRPr="00763A84">
        <w:rPr>
          <w:color w:val="000000" w:themeColor="text1"/>
        </w:rPr>
        <w:t xml:space="preserve">experience; it also </w:t>
      </w:r>
      <w:r w:rsidR="00D77B4A" w:rsidRPr="00763A84">
        <w:rPr>
          <w:color w:val="000000" w:themeColor="text1"/>
        </w:rPr>
        <w:t>stands in need of</w:t>
      </w:r>
      <w:r w:rsidR="006F29F4" w:rsidRPr="00763A84">
        <w:rPr>
          <w:color w:val="000000" w:themeColor="text1"/>
        </w:rPr>
        <w:t xml:space="preserve"> a </w:t>
      </w:r>
      <w:r w:rsidR="00905023" w:rsidRPr="00763A84">
        <w:rPr>
          <w:color w:val="000000" w:themeColor="text1"/>
        </w:rPr>
        <w:t xml:space="preserve">critique and counterproposal </w:t>
      </w:r>
      <w:r w:rsidR="006F29F4" w:rsidRPr="00763A84">
        <w:rPr>
          <w:color w:val="000000" w:themeColor="text1"/>
        </w:rPr>
        <w:t xml:space="preserve">to “the Anthropocene”— </w:t>
      </w:r>
      <w:r w:rsidR="00D77B4A" w:rsidRPr="00763A84">
        <w:rPr>
          <w:color w:val="000000" w:themeColor="text1"/>
        </w:rPr>
        <w:t xml:space="preserve">a currently favored </w:t>
      </w:r>
      <w:r w:rsidR="005D765F" w:rsidRPr="00763A84">
        <w:rPr>
          <w:color w:val="000000" w:themeColor="text1"/>
        </w:rPr>
        <w:t>grand narrative</w:t>
      </w:r>
      <w:r w:rsidR="006F29F4" w:rsidRPr="00763A84">
        <w:rPr>
          <w:color w:val="000000" w:themeColor="text1"/>
        </w:rPr>
        <w:t xml:space="preserve"> claiming that environmental destruction has taken humanity into a new geologic era beyond the Holocene.</w:t>
      </w:r>
      <w:r w:rsidR="00D77B4A" w:rsidRPr="00763A84">
        <w:rPr>
          <w:color w:val="000000" w:themeColor="text1"/>
        </w:rPr>
        <w:t xml:space="preserve"> As a historian of science, I see no reason to privilege contemporary science as the foundation of a comprehensive worldview. </w:t>
      </w:r>
      <w:r w:rsidR="00905023" w:rsidRPr="00763A84">
        <w:rPr>
          <w:color w:val="000000" w:themeColor="text1"/>
        </w:rPr>
        <w:t xml:space="preserve">Here I propose that the great diversity of world religions and ethical practices that shaped human consciousness and affairs from time immemorial </w:t>
      </w:r>
      <w:r w:rsidR="00D77B4A" w:rsidRPr="00763A84">
        <w:rPr>
          <w:color w:val="000000" w:themeColor="text1"/>
        </w:rPr>
        <w:t xml:space="preserve">are central and critical components of a </w:t>
      </w:r>
      <w:r w:rsidR="005A74D4" w:rsidRPr="00763A84">
        <w:rPr>
          <w:color w:val="000000" w:themeColor="text1"/>
        </w:rPr>
        <w:t>more complete</w:t>
      </w:r>
      <w:r w:rsidR="00235E4D">
        <w:rPr>
          <w:color w:val="000000" w:themeColor="text1"/>
        </w:rPr>
        <w:t xml:space="preserve">, </w:t>
      </w:r>
      <w:r w:rsidR="005A74D4" w:rsidRPr="00763A84">
        <w:rPr>
          <w:color w:val="000000" w:themeColor="text1"/>
        </w:rPr>
        <w:t>nuance</w:t>
      </w:r>
      <w:r w:rsidR="00235E4D">
        <w:rPr>
          <w:color w:val="000000" w:themeColor="text1"/>
        </w:rPr>
        <w:t>d, and construct</w:t>
      </w:r>
      <w:r>
        <w:rPr>
          <w:color w:val="000000" w:themeColor="text1"/>
        </w:rPr>
        <w:t>i</w:t>
      </w:r>
      <w:r w:rsidR="00235E4D">
        <w:rPr>
          <w:color w:val="000000" w:themeColor="text1"/>
        </w:rPr>
        <w:t>ve</w:t>
      </w:r>
      <w:r w:rsidR="005A74D4" w:rsidRPr="00763A84">
        <w:rPr>
          <w:color w:val="000000" w:themeColor="text1"/>
        </w:rPr>
        <w:t xml:space="preserve"> </w:t>
      </w:r>
      <w:r w:rsidR="00D77B4A" w:rsidRPr="00763A84">
        <w:rPr>
          <w:color w:val="000000" w:themeColor="text1"/>
        </w:rPr>
        <w:t xml:space="preserve">big picture history </w:t>
      </w:r>
      <w:r w:rsidR="005A74D4" w:rsidRPr="00763A84">
        <w:rPr>
          <w:color w:val="000000" w:themeColor="text1"/>
        </w:rPr>
        <w:t>that tempers the excessive claims of the materialistic storytellers, while shifting the narrative from science to culture. I call it</w:t>
      </w:r>
      <w:r w:rsidR="00905023" w:rsidRPr="00763A84">
        <w:rPr>
          <w:color w:val="000000" w:themeColor="text1"/>
        </w:rPr>
        <w:t xml:space="preserve"> the “Deocene.”</w:t>
      </w:r>
      <w:r w:rsidR="00463970" w:rsidRPr="00763A84">
        <w:rPr>
          <w:color w:val="000000" w:themeColor="text1"/>
        </w:rPr>
        <w:t xml:space="preserve"> According to Google </w:t>
      </w:r>
      <w:proofErr w:type="spellStart"/>
      <w:r w:rsidR="00463970" w:rsidRPr="00763A84">
        <w:rPr>
          <w:color w:val="000000" w:themeColor="text1"/>
        </w:rPr>
        <w:t>ngram</w:t>
      </w:r>
      <w:proofErr w:type="spellEnd"/>
      <w:r w:rsidR="00BC645C" w:rsidRPr="00763A84">
        <w:rPr>
          <w:color w:val="000000" w:themeColor="text1"/>
        </w:rPr>
        <w:t xml:space="preserve"> viewer</w:t>
      </w:r>
      <w:r w:rsidR="00463970" w:rsidRPr="00763A84">
        <w:rPr>
          <w:color w:val="000000" w:themeColor="text1"/>
        </w:rPr>
        <w:t>, the te</w:t>
      </w:r>
      <w:r w:rsidR="00DE3E22" w:rsidRPr="00763A84">
        <w:rPr>
          <w:color w:val="000000" w:themeColor="text1"/>
        </w:rPr>
        <w:t>r</w:t>
      </w:r>
      <w:r w:rsidR="00463970" w:rsidRPr="00763A84">
        <w:rPr>
          <w:color w:val="000000" w:themeColor="text1"/>
        </w:rPr>
        <w:t xml:space="preserve">m “Big History” rose exponentially from 1991 and peaked in 2016; “Anthropocene” began its rapid rise in 2000 and continues to soar; “Deocene” </w:t>
      </w:r>
      <w:r w:rsidR="00BC645C" w:rsidRPr="00763A84">
        <w:rPr>
          <w:color w:val="000000" w:themeColor="text1"/>
        </w:rPr>
        <w:t>returns no results. You are in on the ground floor!</w:t>
      </w:r>
      <w:r w:rsidR="00463970" w:rsidRPr="00763A84">
        <w:rPr>
          <w:color w:val="000000" w:themeColor="text1"/>
        </w:rPr>
        <w:t xml:space="preserve"> </w:t>
      </w:r>
    </w:p>
    <w:p w14:paraId="368D7329" w14:textId="77777777" w:rsidR="00905023" w:rsidRPr="00763A84" w:rsidRDefault="00905023" w:rsidP="004C1928">
      <w:pPr>
        <w:autoSpaceDE w:val="0"/>
        <w:autoSpaceDN w:val="0"/>
        <w:adjustRightInd w:val="0"/>
        <w:spacing w:line="480" w:lineRule="auto"/>
        <w:rPr>
          <w:color w:val="000000" w:themeColor="text1"/>
        </w:rPr>
      </w:pPr>
    </w:p>
    <w:p w14:paraId="6B87BDDD" w14:textId="11A597CC" w:rsidR="00905023" w:rsidRPr="00763A84" w:rsidRDefault="008D362E" w:rsidP="004C1928">
      <w:pPr>
        <w:autoSpaceDE w:val="0"/>
        <w:autoSpaceDN w:val="0"/>
        <w:adjustRightInd w:val="0"/>
        <w:spacing w:line="480" w:lineRule="auto"/>
        <w:rPr>
          <w:color w:val="000000" w:themeColor="text1"/>
        </w:rPr>
      </w:pPr>
      <w:r w:rsidRPr="009209B5">
        <w:rPr>
          <w:b/>
          <w:bCs/>
          <w:color w:val="FF0000"/>
        </w:rPr>
        <w:lastRenderedPageBreak/>
        <w:t>*2</w:t>
      </w:r>
      <w:r w:rsidRPr="008D362E">
        <w:rPr>
          <w:color w:val="FF0000"/>
        </w:rPr>
        <w:t xml:space="preserve"> </w:t>
      </w:r>
      <w:r w:rsidR="00D63FEB" w:rsidRPr="00763A84">
        <w:rPr>
          <w:color w:val="000000" w:themeColor="text1"/>
        </w:rPr>
        <w:t xml:space="preserve">The Deocene is a call to imagine and to develop an alternative way of understanding the world —actually an alternative to a secular dominant alternative — replacing, or at least supplementing, secular reasoning with spiritual and relational ways of knowing and being. It </w:t>
      </w:r>
      <w:r w:rsidR="00905023" w:rsidRPr="00763A84">
        <w:rPr>
          <w:color w:val="000000" w:themeColor="text1"/>
        </w:rPr>
        <w:t xml:space="preserve">is embodied in inspirational texts, monuments, and artistic works; </w:t>
      </w:r>
      <w:r w:rsidR="00D63FEB" w:rsidRPr="00763A84">
        <w:rPr>
          <w:color w:val="000000" w:themeColor="text1"/>
        </w:rPr>
        <w:t xml:space="preserve">it is visible in layers upon multiple layers of complex cultural strata grounded in a transcendent reality; </w:t>
      </w:r>
      <w:r w:rsidR="00905023" w:rsidRPr="00763A84">
        <w:rPr>
          <w:color w:val="000000" w:themeColor="text1"/>
        </w:rPr>
        <w:t xml:space="preserve">it forms and informs the worldviews of billions of people and exists in </w:t>
      </w:r>
      <w:r w:rsidR="00DE3E22" w:rsidRPr="00763A84">
        <w:rPr>
          <w:color w:val="000000" w:themeColor="text1"/>
        </w:rPr>
        <w:t xml:space="preserve">many customs and </w:t>
      </w:r>
      <w:r w:rsidR="005A74D4" w:rsidRPr="00763A84">
        <w:rPr>
          <w:color w:val="000000" w:themeColor="text1"/>
        </w:rPr>
        <w:t xml:space="preserve">current </w:t>
      </w:r>
      <w:r w:rsidR="00905023" w:rsidRPr="00763A84">
        <w:rPr>
          <w:color w:val="000000" w:themeColor="text1"/>
        </w:rPr>
        <w:t>pra</w:t>
      </w:r>
      <w:r w:rsidR="00DE3E22" w:rsidRPr="00763A84">
        <w:rPr>
          <w:color w:val="000000" w:themeColor="text1"/>
        </w:rPr>
        <w:t>ctices</w:t>
      </w:r>
      <w:r w:rsidR="00905023" w:rsidRPr="00763A84">
        <w:rPr>
          <w:color w:val="000000" w:themeColor="text1"/>
        </w:rPr>
        <w:t xml:space="preserve">. </w:t>
      </w:r>
      <w:r w:rsidR="00DE3E22" w:rsidRPr="00763A84">
        <w:rPr>
          <w:color w:val="000000" w:themeColor="text1"/>
        </w:rPr>
        <w:t xml:space="preserve">it </w:t>
      </w:r>
      <w:r w:rsidR="00235E4D">
        <w:rPr>
          <w:color w:val="000000" w:themeColor="text1"/>
        </w:rPr>
        <w:t xml:space="preserve">is </w:t>
      </w:r>
      <w:r w:rsidR="00DE3E22" w:rsidRPr="00763A84">
        <w:rPr>
          <w:color w:val="000000" w:themeColor="text1"/>
        </w:rPr>
        <w:t>very ancient and very current</w:t>
      </w:r>
      <w:r w:rsidR="00D63FEB" w:rsidRPr="00763A84">
        <w:rPr>
          <w:color w:val="000000" w:themeColor="text1"/>
        </w:rPr>
        <w:t xml:space="preserve">. </w:t>
      </w:r>
      <w:r w:rsidR="00905023" w:rsidRPr="00763A84">
        <w:rPr>
          <w:color w:val="000000" w:themeColor="text1"/>
        </w:rPr>
        <w:t xml:space="preserve"> The aim is to offer a positive, reasoned, and aspirational global solution to the recent crisis of faith in the Transcendent as well as pathways toward a more peaceful world based on virtuous practice. Although its historical dominance has waned, especially since the 18</w:t>
      </w:r>
      <w:r w:rsidR="00905023" w:rsidRPr="00763A84">
        <w:rPr>
          <w:color w:val="000000" w:themeColor="text1"/>
          <w:vertAlign w:val="superscript"/>
        </w:rPr>
        <w:t>th</w:t>
      </w:r>
      <w:r w:rsidR="00905023" w:rsidRPr="00763A84">
        <w:rPr>
          <w:color w:val="000000" w:themeColor="text1"/>
        </w:rPr>
        <w:t xml:space="preserve"> century, and massively since the mid-20</w:t>
      </w:r>
      <w:r w:rsidR="00905023" w:rsidRPr="00763A84">
        <w:rPr>
          <w:color w:val="000000" w:themeColor="text1"/>
          <w:vertAlign w:val="superscript"/>
        </w:rPr>
        <w:t>th</w:t>
      </w:r>
      <w:r w:rsidR="00905023" w:rsidRPr="00763A84">
        <w:rPr>
          <w:color w:val="000000" w:themeColor="text1"/>
        </w:rPr>
        <w:t xml:space="preserve"> century, the evocative power of the Deocene has not waned. It persists today as enclaves and island outposts in a dominantly secular “Anthropocene” ocean. It stands both as a predecessor to and cotemporaneous with the present era. The idea of the Deocene can provide alternative metaphors and serve to shift the conversation about the human experience away from geoscience</w:t>
      </w:r>
      <w:r w:rsidR="00494DE9" w:rsidRPr="00763A84">
        <w:rPr>
          <w:color w:val="000000" w:themeColor="text1"/>
        </w:rPr>
        <w:t xml:space="preserve">, pollution, and decline </w:t>
      </w:r>
      <w:r w:rsidR="00905023" w:rsidRPr="00763A84">
        <w:rPr>
          <w:color w:val="000000" w:themeColor="text1"/>
        </w:rPr>
        <w:t xml:space="preserve">and </w:t>
      </w:r>
      <w:r w:rsidR="00494DE9" w:rsidRPr="00763A84">
        <w:rPr>
          <w:color w:val="000000" w:themeColor="text1"/>
        </w:rPr>
        <w:t xml:space="preserve">direct it </w:t>
      </w:r>
      <w:r w:rsidR="00905023" w:rsidRPr="00763A84">
        <w:rPr>
          <w:color w:val="000000" w:themeColor="text1"/>
        </w:rPr>
        <w:t xml:space="preserve">toward </w:t>
      </w:r>
      <w:r w:rsidR="00494DE9" w:rsidRPr="00763A84">
        <w:rPr>
          <w:color w:val="000000" w:themeColor="text1"/>
        </w:rPr>
        <w:t xml:space="preserve">uplifting </w:t>
      </w:r>
      <w:r w:rsidR="00FB61E8">
        <w:rPr>
          <w:color w:val="000000" w:themeColor="text1"/>
        </w:rPr>
        <w:t>values</w:t>
      </w:r>
      <w:r w:rsidR="00905023" w:rsidRPr="00763A84">
        <w:rPr>
          <w:color w:val="000000" w:themeColor="text1"/>
        </w:rPr>
        <w:t xml:space="preserve">, specifically </w:t>
      </w:r>
      <w:r w:rsidR="00FB61E8">
        <w:rPr>
          <w:color w:val="000000" w:themeColor="text1"/>
        </w:rPr>
        <w:t xml:space="preserve">embodied in </w:t>
      </w:r>
      <w:r w:rsidR="00905023" w:rsidRPr="00763A84">
        <w:rPr>
          <w:color w:val="000000" w:themeColor="text1"/>
        </w:rPr>
        <w:t xml:space="preserve">world religious and ethical cultures. It seeks to orchestrate the many interrelated themes, nuances, and intonations of ancient and recent truth claims and aims to provide a counterproposal to modern, secular, and often reductionistic reasoning about our interconnected world. </w:t>
      </w:r>
      <w:r w:rsidR="00494DE9" w:rsidRPr="00763A84">
        <w:rPr>
          <w:color w:val="000000" w:themeColor="text1"/>
        </w:rPr>
        <w:t xml:space="preserve">It is not evangelistic or even ecumenical. </w:t>
      </w:r>
      <w:r w:rsidR="00D63FEB" w:rsidRPr="00763A84">
        <w:rPr>
          <w:color w:val="000000" w:themeColor="text1"/>
        </w:rPr>
        <w:t xml:space="preserve">It is </w:t>
      </w:r>
      <w:r w:rsidR="00905023" w:rsidRPr="00763A84">
        <w:rPr>
          <w:color w:val="000000" w:themeColor="text1"/>
        </w:rPr>
        <w:t>a potent idea worthy of further examination, research, and articulation.</w:t>
      </w:r>
      <w:r w:rsidR="00D63FEB" w:rsidRPr="00763A84">
        <w:rPr>
          <w:color w:val="000000" w:themeColor="text1"/>
        </w:rPr>
        <w:t xml:space="preserve"> The Deocene is irrupting today.</w:t>
      </w:r>
    </w:p>
    <w:p w14:paraId="518BBC8C" w14:textId="77777777" w:rsidR="00905023" w:rsidRPr="00763A84" w:rsidRDefault="00905023" w:rsidP="004C1928">
      <w:pPr>
        <w:spacing w:line="480" w:lineRule="auto"/>
        <w:rPr>
          <w:color w:val="000000" w:themeColor="text1"/>
        </w:rPr>
      </w:pPr>
    </w:p>
    <w:p w14:paraId="78CD2B09" w14:textId="0B02011F" w:rsidR="00905023" w:rsidRPr="00763A84" w:rsidRDefault="00A7494E" w:rsidP="004C1928">
      <w:pPr>
        <w:spacing w:line="480" w:lineRule="auto"/>
        <w:rPr>
          <w:rFonts w:eastAsia="MS Mincho"/>
          <w:color w:val="000000" w:themeColor="text1"/>
        </w:rPr>
      </w:pPr>
      <w:r w:rsidRPr="009209B5">
        <w:rPr>
          <w:b/>
          <w:bCs/>
          <w:color w:val="FF0000"/>
        </w:rPr>
        <w:t>*3</w:t>
      </w:r>
      <w:r w:rsidRPr="00A7494E">
        <w:rPr>
          <w:color w:val="FF0000"/>
        </w:rPr>
        <w:t xml:space="preserve"> </w:t>
      </w:r>
      <w:r w:rsidR="00905023" w:rsidRPr="00763A84">
        <w:rPr>
          <w:color w:val="000000" w:themeColor="text1"/>
        </w:rPr>
        <w:t xml:space="preserve">Now on to Big History. </w:t>
      </w:r>
      <w:r w:rsidR="00905023" w:rsidRPr="00763A84">
        <w:rPr>
          <w:rFonts w:eastAsia="MS Mincho"/>
          <w:color w:val="000000" w:themeColor="text1"/>
        </w:rPr>
        <w:t xml:space="preserve">In 1991 David Christian presented a “case for big history.” Asking, “What is the scale on which history should be studied?” He pointed out that world historians had got it right: “in geographical terms…the whole of the world.” Without missing a beat, he argued </w:t>
      </w:r>
      <w:r w:rsidR="00905023" w:rsidRPr="00763A84">
        <w:rPr>
          <w:rFonts w:eastAsia="MS Mincho"/>
          <w:color w:val="000000" w:themeColor="text1"/>
        </w:rPr>
        <w:lastRenderedPageBreak/>
        <w:t>that the whole of time – since the “Big Bang” – is the appropriate time scale for the study of big history. “Big History” seeks a synthesis of knowledge in the sciences, the social sciences, and the humanities – a cosmic framework for the human experience. Using a multidisciplinary approach, practitioners incorporate insights from cosmology, astronomy, Earth system science, biology, archaeology and anthropology in epochs and eras that long predated recorded human history. Big historians seek an overarching theory of everything based on physical categories such as matter, energy, complexity, disorder, and what they identify (in retrospect) as favorable</w:t>
      </w:r>
      <w:r w:rsidR="00FB61E8">
        <w:rPr>
          <w:rFonts w:eastAsia="MS Mincho"/>
          <w:color w:val="000000" w:themeColor="text1"/>
        </w:rPr>
        <w:t xml:space="preserve"> </w:t>
      </w:r>
      <w:r w:rsidR="00905023" w:rsidRPr="00763A84">
        <w:rPr>
          <w:rFonts w:eastAsia="MS Mincho"/>
          <w:color w:val="000000" w:themeColor="text1"/>
        </w:rPr>
        <w:t xml:space="preserve">“Goldilocks” circumstances. </w:t>
      </w:r>
    </w:p>
    <w:p w14:paraId="71F8F2D9" w14:textId="77777777" w:rsidR="00905023" w:rsidRPr="00763A84" w:rsidRDefault="00905023" w:rsidP="004C1928">
      <w:pPr>
        <w:spacing w:line="480" w:lineRule="auto"/>
        <w:rPr>
          <w:rFonts w:eastAsia="MS Mincho"/>
          <w:color w:val="000000" w:themeColor="text1"/>
        </w:rPr>
      </w:pPr>
    </w:p>
    <w:p w14:paraId="19B03E40" w14:textId="61C1455F" w:rsidR="0047651D" w:rsidRPr="00763A84" w:rsidRDefault="001002C6" w:rsidP="004C1928">
      <w:pPr>
        <w:spacing w:line="480" w:lineRule="auto"/>
        <w:rPr>
          <w:color w:val="000000" w:themeColor="text1"/>
        </w:rPr>
      </w:pPr>
      <w:r w:rsidRPr="009209B5">
        <w:rPr>
          <w:rFonts w:eastAsia="MS Mincho"/>
          <w:b/>
          <w:bCs/>
          <w:color w:val="FF0000"/>
        </w:rPr>
        <w:t>*4</w:t>
      </w:r>
      <w:r w:rsidRPr="001002C6">
        <w:rPr>
          <w:rFonts w:eastAsia="MS Mincho"/>
          <w:color w:val="FF0000"/>
        </w:rPr>
        <w:t xml:space="preserve"> </w:t>
      </w:r>
      <w:r w:rsidR="00905023" w:rsidRPr="00763A84">
        <w:rPr>
          <w:rFonts w:eastAsia="MS Mincho"/>
          <w:color w:val="000000" w:themeColor="text1"/>
        </w:rPr>
        <w:t>My critique goes as follows</w:t>
      </w:r>
      <w:r w:rsidR="00905023" w:rsidRPr="00763A84">
        <w:rPr>
          <w:rStyle w:val="FootnoteReference"/>
          <w:rFonts w:eastAsia="MS Mincho"/>
          <w:color w:val="000000" w:themeColor="text1"/>
        </w:rPr>
        <w:footnoteReference w:id="1"/>
      </w:r>
      <w:r w:rsidR="00905023" w:rsidRPr="00763A84">
        <w:rPr>
          <w:rFonts w:eastAsia="MS Mincho"/>
          <w:color w:val="000000" w:themeColor="text1"/>
        </w:rPr>
        <w:t xml:space="preserve">: In attempting to “cover” all of cosmic history </w:t>
      </w:r>
      <w:r w:rsidR="00905023" w:rsidRPr="00763A84">
        <w:rPr>
          <w:color w:val="000000" w:themeColor="text1"/>
        </w:rPr>
        <w:t>from the big bang to the present</w:t>
      </w:r>
      <w:r w:rsidR="00905023" w:rsidRPr="00763A84">
        <w:rPr>
          <w:rFonts w:eastAsia="MS Mincho"/>
          <w:color w:val="000000" w:themeColor="text1"/>
        </w:rPr>
        <w:t xml:space="preserve">, Big History, </w:t>
      </w:r>
      <w:r w:rsidR="00905023" w:rsidRPr="00763A84">
        <w:rPr>
          <w:color w:val="000000" w:themeColor="text1"/>
        </w:rPr>
        <w:t>as promoted by Christian</w:t>
      </w:r>
      <w:r>
        <w:rPr>
          <w:color w:val="000000" w:themeColor="text1"/>
        </w:rPr>
        <w:t xml:space="preserve"> and his associates</w:t>
      </w:r>
      <w:r w:rsidR="00FB61E8">
        <w:rPr>
          <w:color w:val="000000" w:themeColor="text1"/>
        </w:rPr>
        <w:t xml:space="preserve">, </w:t>
      </w:r>
      <w:r w:rsidR="00905023" w:rsidRPr="00763A84">
        <w:rPr>
          <w:rFonts w:eastAsia="MS Mincho"/>
          <w:color w:val="000000" w:themeColor="text1"/>
        </w:rPr>
        <w:t xml:space="preserve">propagates a number of fundamental categorical errors. </w:t>
      </w:r>
      <w:r w:rsidR="00905023" w:rsidRPr="00763A84">
        <w:rPr>
          <w:color w:val="000000" w:themeColor="text1"/>
        </w:rPr>
        <w:t>Big History f</w:t>
      </w:r>
      <w:r w:rsidR="00905023" w:rsidRPr="00763A84">
        <w:rPr>
          <w:color w:val="000000" w:themeColor="text1"/>
          <w:highlight w:val="white"/>
        </w:rPr>
        <w:t xml:space="preserve">ocuses cosmic history on one planet among billions, with a remarkable and self-conscious species (us), and locates Earth and the concerns of </w:t>
      </w:r>
      <w:r w:rsidR="00905023" w:rsidRPr="00763A84">
        <w:rPr>
          <w:i/>
          <w:color w:val="000000" w:themeColor="text1"/>
          <w:highlight w:val="white"/>
        </w:rPr>
        <w:t>Homo sapiens</w:t>
      </w:r>
      <w:r w:rsidR="00905023" w:rsidRPr="00763A84">
        <w:rPr>
          <w:color w:val="000000" w:themeColor="text1"/>
          <w:highlight w:val="white"/>
        </w:rPr>
        <w:t xml:space="preserve"> at the center of the universe. </w:t>
      </w:r>
      <w:r w:rsidR="00905023" w:rsidRPr="00763A84">
        <w:rPr>
          <w:color w:val="000000" w:themeColor="text1"/>
        </w:rPr>
        <w:t xml:space="preserve">The arc of this story constitutes </w:t>
      </w:r>
      <w:r w:rsidR="00905023" w:rsidRPr="00763A84">
        <w:rPr>
          <w:color w:val="000000" w:themeColor="text1"/>
          <w:highlight w:val="white"/>
        </w:rPr>
        <w:t>a new form of geo-centrism!</w:t>
      </w:r>
      <w:r w:rsidR="00905023" w:rsidRPr="00763A84">
        <w:rPr>
          <w:rFonts w:eastAsia="MS Mincho"/>
          <w:color w:val="000000" w:themeColor="text1"/>
        </w:rPr>
        <w:t xml:space="preserve"> </w:t>
      </w:r>
      <w:r w:rsidR="00905023" w:rsidRPr="00763A84">
        <w:rPr>
          <w:color w:val="000000" w:themeColor="text1"/>
        </w:rPr>
        <w:t>Big History privileges a modern, Western, scientific perspective, ignoring the historical development of the sciences and their contingent claims to natural knowledge. Big History forces the historian to pose as amateur astronomer, amateur geologist, amateur archaeologist, and to focus on the inanimate world instead of humans.</w:t>
      </w:r>
      <w:r w:rsidR="00905023" w:rsidRPr="00763A84">
        <w:rPr>
          <w:rFonts w:eastAsia="MS Mincho"/>
          <w:color w:val="000000" w:themeColor="text1"/>
        </w:rPr>
        <w:t xml:space="preserve"> </w:t>
      </w:r>
      <w:r w:rsidR="00494DE9" w:rsidRPr="00763A84">
        <w:rPr>
          <w:rFonts w:eastAsia="MS Mincho"/>
          <w:color w:val="000000" w:themeColor="text1"/>
        </w:rPr>
        <w:t xml:space="preserve">It unfortunately neglects the lived experience of individual protagonists, which is the essence of history! </w:t>
      </w:r>
      <w:r w:rsidR="00905023" w:rsidRPr="00763A84">
        <w:rPr>
          <w:color w:val="000000" w:themeColor="text1"/>
        </w:rPr>
        <w:t xml:space="preserve">Christian’s book, </w:t>
      </w:r>
      <w:r w:rsidR="00905023" w:rsidRPr="00763A84">
        <w:rPr>
          <w:i/>
          <w:color w:val="000000" w:themeColor="text1"/>
        </w:rPr>
        <w:t xml:space="preserve">Maps of Time </w:t>
      </w:r>
      <w:r w:rsidR="00905023" w:rsidRPr="00763A84">
        <w:rPr>
          <w:color w:val="000000" w:themeColor="text1"/>
        </w:rPr>
        <w:t xml:space="preserve">dedicates 80% of the coverage to pre-recorded history. How is the big bang linked to the emergence of modernity and the modern state? The author doesn’t say. Does Big History </w:t>
      </w:r>
      <w:r w:rsidR="00905023" w:rsidRPr="00763A84">
        <w:rPr>
          <w:color w:val="000000" w:themeColor="text1"/>
        </w:rPr>
        <w:lastRenderedPageBreak/>
        <w:t>end with the current environmental crisis</w:t>
      </w:r>
      <w:r w:rsidR="00033923" w:rsidRPr="00763A84">
        <w:rPr>
          <w:color w:val="000000" w:themeColor="text1"/>
        </w:rPr>
        <w:t xml:space="preserve"> or the projected heat death of the universe</w:t>
      </w:r>
      <w:r w:rsidR="00905023" w:rsidRPr="00763A84">
        <w:rPr>
          <w:color w:val="000000" w:themeColor="text1"/>
        </w:rPr>
        <w:t>?</w:t>
      </w:r>
      <w:r w:rsidR="00905023" w:rsidRPr="00763A84">
        <w:rPr>
          <w:rFonts w:eastAsia="MS Mincho"/>
          <w:color w:val="000000" w:themeColor="text1"/>
        </w:rPr>
        <w:t xml:space="preserve"> </w:t>
      </w:r>
      <w:r w:rsidR="00905023" w:rsidRPr="00763A84">
        <w:rPr>
          <w:color w:val="000000" w:themeColor="text1"/>
        </w:rPr>
        <w:t>Big bang theory did not exist before 1965; thus, the current (21st century) incarnation of big history is not the only one possible.</w:t>
      </w:r>
      <w:r w:rsidR="00905023" w:rsidRPr="00763A84">
        <w:rPr>
          <w:rFonts w:eastAsia="MS Mincho"/>
          <w:color w:val="000000" w:themeColor="text1"/>
        </w:rPr>
        <w:t xml:space="preserve"> Big histories written in, for example, 1923</w:t>
      </w:r>
      <w:r w:rsidR="00033923" w:rsidRPr="00763A84">
        <w:rPr>
          <w:rFonts w:eastAsia="MS Mincho"/>
          <w:color w:val="000000" w:themeColor="text1"/>
        </w:rPr>
        <w:t xml:space="preserve"> (before quanta)</w:t>
      </w:r>
      <w:r w:rsidR="00905023" w:rsidRPr="00763A84">
        <w:rPr>
          <w:rFonts w:eastAsia="MS Mincho"/>
          <w:color w:val="000000" w:themeColor="text1"/>
        </w:rPr>
        <w:t>, 1858</w:t>
      </w:r>
      <w:r w:rsidR="00033923" w:rsidRPr="00763A84">
        <w:rPr>
          <w:rFonts w:eastAsia="MS Mincho"/>
          <w:color w:val="000000" w:themeColor="text1"/>
        </w:rPr>
        <w:t xml:space="preserve"> (before Darwin)</w:t>
      </w:r>
      <w:r w:rsidR="00905023" w:rsidRPr="00763A84">
        <w:rPr>
          <w:rFonts w:eastAsia="MS Mincho"/>
          <w:color w:val="000000" w:themeColor="text1"/>
        </w:rPr>
        <w:t>, 1543</w:t>
      </w:r>
      <w:r w:rsidR="00033923" w:rsidRPr="00763A84">
        <w:rPr>
          <w:rFonts w:eastAsia="MS Mincho"/>
          <w:color w:val="000000" w:themeColor="text1"/>
        </w:rPr>
        <w:t xml:space="preserve"> (before Copernicus)</w:t>
      </w:r>
      <w:r w:rsidR="00905023" w:rsidRPr="00763A84">
        <w:rPr>
          <w:rFonts w:eastAsia="MS Mincho"/>
          <w:color w:val="000000" w:themeColor="text1"/>
        </w:rPr>
        <w:t>, or 1319</w:t>
      </w:r>
      <w:r w:rsidR="00033923" w:rsidRPr="00763A84">
        <w:rPr>
          <w:rFonts w:eastAsia="MS Mincho"/>
          <w:color w:val="000000" w:themeColor="text1"/>
        </w:rPr>
        <w:t xml:space="preserve"> (before Dante)</w:t>
      </w:r>
      <w:r w:rsidR="00905023" w:rsidRPr="00763A84">
        <w:rPr>
          <w:rFonts w:eastAsia="MS Mincho"/>
          <w:color w:val="000000" w:themeColor="text1"/>
        </w:rPr>
        <w:t xml:space="preserve"> would be based on fundamentally different worldviews than today.</w:t>
      </w:r>
      <w:r w:rsidR="00FB61E8">
        <w:rPr>
          <w:rFonts w:eastAsia="MS Mincho"/>
          <w:color w:val="000000" w:themeColor="text1"/>
        </w:rPr>
        <w:t xml:space="preserve"> </w:t>
      </w:r>
      <w:r w:rsidR="00905023" w:rsidRPr="00763A84">
        <w:rPr>
          <w:rFonts w:eastAsia="MS Mincho"/>
          <w:color w:val="000000" w:themeColor="text1"/>
        </w:rPr>
        <w:t xml:space="preserve">In the latter case, </w:t>
      </w:r>
      <w:r w:rsidR="00905023" w:rsidRPr="00763A84">
        <w:rPr>
          <w:color w:val="000000" w:themeColor="text1"/>
        </w:rPr>
        <w:t>Ptolemaic astronomy and the providential history of the Bible would be center stage.</w:t>
      </w:r>
      <w:r w:rsidR="0047651D" w:rsidRPr="00763A84">
        <w:rPr>
          <w:color w:val="000000" w:themeColor="text1"/>
        </w:rPr>
        <w:t xml:space="preserve"> Big Histories grounded in traditional world cultures would be radically different.</w:t>
      </w:r>
    </w:p>
    <w:p w14:paraId="75550051" w14:textId="77777777" w:rsidR="0047651D" w:rsidRPr="00763A84" w:rsidRDefault="0047651D" w:rsidP="004C1928">
      <w:pPr>
        <w:spacing w:line="480" w:lineRule="auto"/>
        <w:rPr>
          <w:color w:val="000000" w:themeColor="text1"/>
        </w:rPr>
      </w:pPr>
    </w:p>
    <w:p w14:paraId="76897553" w14:textId="03303F4B" w:rsidR="00905023" w:rsidRPr="00763A84" w:rsidRDefault="00905023" w:rsidP="004C1928">
      <w:pPr>
        <w:spacing w:line="480" w:lineRule="auto"/>
        <w:rPr>
          <w:color w:val="000000" w:themeColor="text1"/>
        </w:rPr>
      </w:pPr>
      <w:r w:rsidRPr="00763A84">
        <w:rPr>
          <w:color w:val="000000" w:themeColor="text1"/>
        </w:rPr>
        <w:t xml:space="preserve">In summary, Big History's emphasis on the grand narratives of Western science diminishes the importance of </w:t>
      </w:r>
      <w:r w:rsidR="0047651D" w:rsidRPr="00763A84">
        <w:rPr>
          <w:color w:val="000000" w:themeColor="text1"/>
        </w:rPr>
        <w:t xml:space="preserve">pre-modern and </w:t>
      </w:r>
      <w:r w:rsidRPr="00763A84">
        <w:rPr>
          <w:color w:val="000000" w:themeColor="text1"/>
        </w:rPr>
        <w:t>non-Western origin stories, placing it in conflict with World History. History is about human experience. The big history narrative detracts from that focus. It is a</w:t>
      </w:r>
      <w:r w:rsidR="0047651D" w:rsidRPr="00763A84">
        <w:rPr>
          <w:color w:val="000000" w:themeColor="text1"/>
        </w:rPr>
        <w:t>n aggressive</w:t>
      </w:r>
      <w:r w:rsidRPr="00763A84">
        <w:rPr>
          <w:color w:val="000000" w:themeColor="text1"/>
        </w:rPr>
        <w:t xml:space="preserve"> pedagogical project that uses present categories to tell a universal tale, succeeding mainly in providing mental furniture to middle school and first year college students. </w:t>
      </w:r>
      <w:r w:rsidR="0047651D" w:rsidRPr="00763A84">
        <w:rPr>
          <w:color w:val="000000" w:themeColor="text1"/>
        </w:rPr>
        <w:t xml:space="preserve">In the beginning “Bang!” Big </w:t>
      </w:r>
      <w:r w:rsidR="00444ACF" w:rsidRPr="00763A84">
        <w:rPr>
          <w:color w:val="000000" w:themeColor="text1"/>
        </w:rPr>
        <w:t xml:space="preserve">Bang! </w:t>
      </w:r>
      <w:r w:rsidRPr="00763A84">
        <w:rPr>
          <w:color w:val="000000" w:themeColor="text1"/>
        </w:rPr>
        <w:t>Big historians aspire to become historians of the universe, but in doing so, largely ignore the experiences of humanity and forget to be historians!</w:t>
      </w:r>
    </w:p>
    <w:p w14:paraId="1266F328" w14:textId="77777777" w:rsidR="00905023" w:rsidRPr="00763A84" w:rsidRDefault="00905023" w:rsidP="004C1928">
      <w:pPr>
        <w:spacing w:line="480" w:lineRule="auto"/>
        <w:rPr>
          <w:color w:val="000000" w:themeColor="text1"/>
        </w:rPr>
      </w:pPr>
    </w:p>
    <w:p w14:paraId="128AFEB4" w14:textId="18477B58" w:rsidR="00905023" w:rsidRPr="00763A84" w:rsidRDefault="00E45DD8" w:rsidP="004C1928">
      <w:pPr>
        <w:spacing w:line="480" w:lineRule="auto"/>
        <w:rPr>
          <w:color w:val="000000" w:themeColor="text1"/>
        </w:rPr>
      </w:pPr>
      <w:r w:rsidRPr="009209B5">
        <w:rPr>
          <w:b/>
          <w:bCs/>
          <w:color w:val="FF0000"/>
        </w:rPr>
        <w:t>*5</w:t>
      </w:r>
      <w:r w:rsidRPr="00E45DD8">
        <w:rPr>
          <w:color w:val="FF0000"/>
        </w:rPr>
        <w:t xml:space="preserve"> </w:t>
      </w:r>
      <w:r w:rsidR="00444ACF" w:rsidRPr="00763A84">
        <w:rPr>
          <w:color w:val="000000" w:themeColor="text1"/>
        </w:rPr>
        <w:t xml:space="preserve">The </w:t>
      </w:r>
      <w:r w:rsidR="00905023" w:rsidRPr="00763A84">
        <w:rPr>
          <w:color w:val="000000" w:themeColor="text1"/>
        </w:rPr>
        <w:t>21</w:t>
      </w:r>
      <w:r w:rsidR="00905023" w:rsidRPr="00763A84">
        <w:rPr>
          <w:color w:val="000000" w:themeColor="text1"/>
          <w:vertAlign w:val="superscript"/>
        </w:rPr>
        <w:t>st</w:t>
      </w:r>
      <w:r w:rsidR="00905023" w:rsidRPr="00763A84">
        <w:rPr>
          <w:color w:val="000000" w:themeColor="text1"/>
        </w:rPr>
        <w:t xml:space="preserve"> century neologism “</w:t>
      </w:r>
      <w:r w:rsidR="00444ACF" w:rsidRPr="00763A84">
        <w:rPr>
          <w:color w:val="000000" w:themeColor="text1"/>
        </w:rPr>
        <w:t xml:space="preserve">the </w:t>
      </w:r>
      <w:r w:rsidR="00905023" w:rsidRPr="00763A84">
        <w:rPr>
          <w:color w:val="000000" w:themeColor="text1"/>
        </w:rPr>
        <w:t>Anthropocene” (or age of humans) has been proposed</w:t>
      </w:r>
      <w:r w:rsidR="00905023" w:rsidRPr="00763A84">
        <w:rPr>
          <w:rStyle w:val="FootnoteReference"/>
          <w:color w:val="000000" w:themeColor="text1"/>
        </w:rPr>
        <w:footnoteReference w:id="2"/>
      </w:r>
      <w:r w:rsidR="00905023" w:rsidRPr="00763A84">
        <w:rPr>
          <w:color w:val="000000" w:themeColor="text1"/>
        </w:rPr>
        <w:t xml:space="preserve"> as a candidate for the most recent era of geological time during which human activity has become the dominant influence on the environment, climate, and ecology of the earth. </w:t>
      </w:r>
      <w:r w:rsidR="00444ACF" w:rsidRPr="00763A84">
        <w:rPr>
          <w:color w:val="000000" w:themeColor="text1"/>
        </w:rPr>
        <w:t>A currently ubiquitous grand narrative closely linked to environmental decline, i</w:t>
      </w:r>
      <w:r w:rsidR="00905023" w:rsidRPr="00763A84">
        <w:rPr>
          <w:color w:val="000000" w:themeColor="text1"/>
        </w:rPr>
        <w:t xml:space="preserve">t is marked by an explosion in the human population along with the resource depletion and other unwelcome aspects that will likely come with it. Supposedly it will be marked by deposits near the Earth's surface that include </w:t>
      </w:r>
      <w:r w:rsidR="00905023" w:rsidRPr="00763A84">
        <w:rPr>
          <w:color w:val="000000" w:themeColor="text1"/>
        </w:rPr>
        <w:lastRenderedPageBreak/>
        <w:t xml:space="preserve">plastics, concrete, asphalt, metal alloys, radioactive and other toxic wastes, as well as everything else added by our modern industrial and postindustrial civilization. </w:t>
      </w:r>
    </w:p>
    <w:p w14:paraId="795A0991" w14:textId="77777777" w:rsidR="00905023" w:rsidRPr="00763A84" w:rsidRDefault="00905023" w:rsidP="004C1928">
      <w:pPr>
        <w:spacing w:line="480" w:lineRule="auto"/>
        <w:rPr>
          <w:color w:val="000000" w:themeColor="text1"/>
        </w:rPr>
      </w:pPr>
    </w:p>
    <w:p w14:paraId="0E2DF923" w14:textId="2E257637" w:rsidR="00905023" w:rsidRPr="00763A84" w:rsidRDefault="003F40DA" w:rsidP="004C1928">
      <w:pPr>
        <w:spacing w:line="480" w:lineRule="auto"/>
        <w:rPr>
          <w:color w:val="000000" w:themeColor="text1"/>
        </w:rPr>
      </w:pPr>
      <w:r w:rsidRPr="009209B5">
        <w:rPr>
          <w:b/>
          <w:bCs/>
          <w:color w:val="FF0000"/>
        </w:rPr>
        <w:t>*6</w:t>
      </w:r>
      <w:r w:rsidRPr="003F40DA">
        <w:rPr>
          <w:color w:val="FF0000"/>
        </w:rPr>
        <w:t xml:space="preserve"> </w:t>
      </w:r>
      <w:r w:rsidR="00905023" w:rsidRPr="00763A84">
        <w:rPr>
          <w:color w:val="000000" w:themeColor="text1"/>
        </w:rPr>
        <w:t>But can the history of the world be based on geology? What does it mean for humanity to be moving from the age geologists call the Holocene</w:t>
      </w:r>
      <w:r w:rsidR="006C3B65" w:rsidRPr="00763A84">
        <w:rPr>
          <w:color w:val="000000" w:themeColor="text1"/>
        </w:rPr>
        <w:t xml:space="preserve"> (literally t</w:t>
      </w:r>
      <w:r w:rsidR="006C3B65" w:rsidRPr="00763A84">
        <w:rPr>
          <w:rStyle w:val="Strong"/>
          <w:b w:val="0"/>
          <w:bCs w:val="0"/>
          <w:color w:val="000000" w:themeColor="text1"/>
          <w:shd w:val="clear" w:color="auto" w:fill="FFFFFF"/>
        </w:rPr>
        <w:t>he current geological epoch)</w:t>
      </w:r>
      <w:r w:rsidR="006C3B65" w:rsidRPr="00763A84">
        <w:rPr>
          <w:color w:val="000000" w:themeColor="text1"/>
        </w:rPr>
        <w:t xml:space="preserve"> </w:t>
      </w:r>
      <w:r w:rsidR="00905023" w:rsidRPr="00763A84">
        <w:rPr>
          <w:color w:val="000000" w:themeColor="text1"/>
        </w:rPr>
        <w:t xml:space="preserve">—where human civilization and all historical records originated, to the </w:t>
      </w:r>
      <w:r w:rsidR="006C3B65" w:rsidRPr="00763A84">
        <w:rPr>
          <w:color w:val="000000" w:themeColor="text1"/>
        </w:rPr>
        <w:t xml:space="preserve">brave new world </w:t>
      </w:r>
      <w:r w:rsidR="00905023" w:rsidRPr="00763A84">
        <w:rPr>
          <w:color w:val="000000" w:themeColor="text1"/>
        </w:rPr>
        <w:t>of the Anthropocene — where it seems likely humanity may meet its demise as a species? Will humans be to blame for destroying the life-support systems of the planet? The Anthropocene signals, to many, what may be the final apocalyptic epoch of our planet, a candidate for Earth's 6</w:t>
      </w:r>
      <w:r w:rsidR="00905023" w:rsidRPr="00763A84">
        <w:rPr>
          <w:color w:val="000000" w:themeColor="text1"/>
          <w:vertAlign w:val="superscript"/>
        </w:rPr>
        <w:t>th</w:t>
      </w:r>
      <w:r w:rsidR="00905023" w:rsidRPr="00763A84">
        <w:rPr>
          <w:color w:val="000000" w:themeColor="text1"/>
        </w:rPr>
        <w:t xml:space="preserve"> mass extinction. In the long shadow cast by the fin-de-21</w:t>
      </w:r>
      <w:r w:rsidR="00905023" w:rsidRPr="00763A84">
        <w:rPr>
          <w:color w:val="000000" w:themeColor="text1"/>
          <w:vertAlign w:val="superscript"/>
        </w:rPr>
        <w:t>st</w:t>
      </w:r>
      <w:r w:rsidR="00905023" w:rsidRPr="00763A84">
        <w:rPr>
          <w:color w:val="000000" w:themeColor="text1"/>
        </w:rPr>
        <w:t xml:space="preserve"> century crisis of post-modernism or the contemporary demise of Enlightenment rationality, will this be the final chapter of a macro-</w:t>
      </w:r>
      <w:proofErr w:type="spellStart"/>
      <w:r w:rsidR="00905023" w:rsidRPr="00763A84">
        <w:rPr>
          <w:color w:val="000000" w:themeColor="text1"/>
        </w:rPr>
        <w:t>declensionist</w:t>
      </w:r>
      <w:proofErr w:type="spellEnd"/>
      <w:r w:rsidR="00905023" w:rsidRPr="00763A84">
        <w:rPr>
          <w:color w:val="000000" w:themeColor="text1"/>
        </w:rPr>
        <w:t xml:space="preserve"> and ultimately an </w:t>
      </w:r>
      <w:proofErr w:type="spellStart"/>
      <w:r w:rsidR="00905023" w:rsidRPr="00763A84">
        <w:rPr>
          <w:color w:val="000000" w:themeColor="text1"/>
        </w:rPr>
        <w:t>extinctionist</w:t>
      </w:r>
      <w:proofErr w:type="spellEnd"/>
      <w:r w:rsidR="00905023" w:rsidRPr="00763A84">
        <w:rPr>
          <w:color w:val="000000" w:themeColor="text1"/>
        </w:rPr>
        <w:t xml:space="preserve"> environmental history? To be written by whom?</w:t>
      </w:r>
    </w:p>
    <w:p w14:paraId="14BB7821" w14:textId="77777777" w:rsidR="00905023" w:rsidRPr="00763A84" w:rsidRDefault="00905023" w:rsidP="004C1928">
      <w:pPr>
        <w:spacing w:line="480" w:lineRule="auto"/>
        <w:rPr>
          <w:color w:val="000000" w:themeColor="text1"/>
        </w:rPr>
      </w:pPr>
    </w:p>
    <w:p w14:paraId="531607B3" w14:textId="475F2E19" w:rsidR="00B3349C" w:rsidRPr="00763A84" w:rsidRDefault="00C84150" w:rsidP="004C1928">
      <w:pPr>
        <w:spacing w:line="480" w:lineRule="auto"/>
        <w:rPr>
          <w:color w:val="000000" w:themeColor="text1"/>
        </w:rPr>
      </w:pPr>
      <w:r w:rsidRPr="009209B5">
        <w:rPr>
          <w:b/>
          <w:bCs/>
          <w:color w:val="FF0000"/>
        </w:rPr>
        <w:t>*7</w:t>
      </w:r>
      <w:r w:rsidRPr="00C84150">
        <w:rPr>
          <w:color w:val="FF0000"/>
        </w:rPr>
        <w:t xml:space="preserve"> </w:t>
      </w:r>
      <w:r w:rsidR="00905023" w:rsidRPr="00763A84">
        <w:rPr>
          <w:color w:val="000000" w:themeColor="text1"/>
        </w:rPr>
        <w:t>What is the influence of th</w:t>
      </w:r>
      <w:r w:rsidR="0089682F" w:rsidRPr="00763A84">
        <w:rPr>
          <w:color w:val="000000" w:themeColor="text1"/>
        </w:rPr>
        <w:t>ese</w:t>
      </w:r>
      <w:r w:rsidR="00905023" w:rsidRPr="00763A84">
        <w:rPr>
          <w:color w:val="000000" w:themeColor="text1"/>
        </w:rPr>
        <w:t xml:space="preserve"> concept</w:t>
      </w:r>
      <w:r w:rsidR="0089682F" w:rsidRPr="00763A84">
        <w:rPr>
          <w:color w:val="000000" w:themeColor="text1"/>
        </w:rPr>
        <w:t>s</w:t>
      </w:r>
      <w:r w:rsidR="00905023" w:rsidRPr="00763A84">
        <w:rPr>
          <w:color w:val="000000" w:themeColor="text1"/>
        </w:rPr>
        <w:t xml:space="preserve"> on us? </w:t>
      </w:r>
      <w:r w:rsidR="00B942F5">
        <w:rPr>
          <w:color w:val="000000" w:themeColor="text1"/>
        </w:rPr>
        <w:t xml:space="preserve">Are we expecting climate change to cause the blue marble to somehow morph into the angry red planet? </w:t>
      </w:r>
      <w:r w:rsidR="00EB6B9A" w:rsidRPr="00763A84">
        <w:rPr>
          <w:color w:val="000000" w:themeColor="text1"/>
        </w:rPr>
        <w:t>Most likely responses include i</w:t>
      </w:r>
      <w:r w:rsidR="00EB6B9A" w:rsidRPr="00EB6B9A">
        <w:rPr>
          <w:color w:val="000000" w:themeColor="text1"/>
        </w:rPr>
        <w:t xml:space="preserve">ndividual and </w:t>
      </w:r>
      <w:r w:rsidR="00EB6B9A" w:rsidRPr="00763A84">
        <w:rPr>
          <w:color w:val="000000" w:themeColor="text1"/>
        </w:rPr>
        <w:t>c</w:t>
      </w:r>
      <w:r w:rsidR="00EB6B9A" w:rsidRPr="00EB6B9A">
        <w:rPr>
          <w:color w:val="000000" w:themeColor="text1"/>
        </w:rPr>
        <w:t xml:space="preserve">ultural </w:t>
      </w:r>
      <w:r w:rsidR="00EB6B9A" w:rsidRPr="00763A84">
        <w:rPr>
          <w:color w:val="000000" w:themeColor="text1"/>
        </w:rPr>
        <w:t>d</w:t>
      </w:r>
      <w:r w:rsidR="00EB6B9A" w:rsidRPr="00EB6B9A">
        <w:rPr>
          <w:color w:val="000000" w:themeColor="text1"/>
        </w:rPr>
        <w:t>epression</w:t>
      </w:r>
      <w:r w:rsidR="00EB6B9A" w:rsidRPr="00763A84">
        <w:rPr>
          <w:color w:val="000000" w:themeColor="text1"/>
        </w:rPr>
        <w:t xml:space="preserve">; a breakdown of societal norms and functions; retreat to gated communities or </w:t>
      </w:r>
      <w:proofErr w:type="spellStart"/>
      <w:r w:rsidR="00EB6B9A" w:rsidRPr="00763A84">
        <w:rPr>
          <w:color w:val="000000" w:themeColor="text1"/>
        </w:rPr>
        <w:t>microtopias</w:t>
      </w:r>
      <w:proofErr w:type="spellEnd"/>
      <w:r w:rsidR="00EB6B9A" w:rsidRPr="00763A84">
        <w:rPr>
          <w:color w:val="000000" w:themeColor="text1"/>
        </w:rPr>
        <w:t xml:space="preserve">, </w:t>
      </w:r>
      <w:r w:rsidR="002B68FE" w:rsidRPr="00763A84">
        <w:rPr>
          <w:color w:val="000000" w:themeColor="text1"/>
        </w:rPr>
        <w:t xml:space="preserve">and </w:t>
      </w:r>
      <w:r w:rsidR="00EB6B9A" w:rsidRPr="00763A84">
        <w:rPr>
          <w:color w:val="000000" w:themeColor="text1"/>
        </w:rPr>
        <w:t>hedonism</w:t>
      </w:r>
      <w:r w:rsidR="002B68FE" w:rsidRPr="00763A84">
        <w:rPr>
          <w:color w:val="000000" w:themeColor="text1"/>
        </w:rPr>
        <w:t xml:space="preserve"> (YOLO). Some elites, as I have documented elsewhere, will pursue technological interventions, or “tech fixes.” Others may increasingly favor o</w:t>
      </w:r>
      <w:r w:rsidR="00EB6B9A" w:rsidRPr="00EB6B9A">
        <w:rPr>
          <w:color w:val="000000" w:themeColor="text1"/>
        </w:rPr>
        <w:t>ther-worldliness (</w:t>
      </w:r>
      <w:r w:rsidR="002B68FE" w:rsidRPr="00763A84">
        <w:rPr>
          <w:color w:val="000000" w:themeColor="text1"/>
        </w:rPr>
        <w:t>a</w:t>
      </w:r>
      <w:r w:rsidR="00EB6B9A" w:rsidRPr="00EB6B9A">
        <w:rPr>
          <w:color w:val="000000" w:themeColor="text1"/>
        </w:rPr>
        <w:t>pocalypticism)</w:t>
      </w:r>
      <w:r w:rsidR="00AF3E0B" w:rsidRPr="00763A84">
        <w:rPr>
          <w:color w:val="000000" w:themeColor="text1"/>
        </w:rPr>
        <w:t>.</w:t>
      </w:r>
      <w:r w:rsidR="002B68FE" w:rsidRPr="00763A84">
        <w:rPr>
          <w:color w:val="000000" w:themeColor="text1"/>
        </w:rPr>
        <w:t xml:space="preserve"> </w:t>
      </w:r>
      <w:r w:rsidR="0089682F" w:rsidRPr="00763A84">
        <w:rPr>
          <w:color w:val="000000" w:themeColor="text1"/>
        </w:rPr>
        <w:t>These approaches valorize materialistic explanations of life and the universe and either ignore or elide the insights provided by the world history of cultures, religions, and spiritual practices.</w:t>
      </w:r>
      <w:r w:rsidR="00B3349C" w:rsidRPr="00763A84">
        <w:rPr>
          <w:color w:val="000000" w:themeColor="text1"/>
        </w:rPr>
        <w:t xml:space="preserve"> </w:t>
      </w:r>
      <w:r w:rsidR="00AF3E0B" w:rsidRPr="00763A84">
        <w:rPr>
          <w:color w:val="000000" w:themeColor="text1"/>
        </w:rPr>
        <w:t>My goal in declaring the viability of the Deocene is to provide a</w:t>
      </w:r>
      <w:r w:rsidR="00B3349C" w:rsidRPr="00763A84">
        <w:rPr>
          <w:color w:val="000000" w:themeColor="text1"/>
        </w:rPr>
        <w:t>n alternative.</w:t>
      </w:r>
    </w:p>
    <w:p w14:paraId="44E03AA3" w14:textId="77777777" w:rsidR="00905023" w:rsidRPr="00763A84" w:rsidRDefault="00905023" w:rsidP="004C1928">
      <w:pPr>
        <w:spacing w:line="480" w:lineRule="auto"/>
        <w:rPr>
          <w:color w:val="000000" w:themeColor="text1"/>
        </w:rPr>
      </w:pPr>
    </w:p>
    <w:p w14:paraId="69365575" w14:textId="63F12119" w:rsidR="00905023" w:rsidRPr="00763A84" w:rsidRDefault="00905023" w:rsidP="004C1928">
      <w:pPr>
        <w:autoSpaceDE w:val="0"/>
        <w:autoSpaceDN w:val="0"/>
        <w:adjustRightInd w:val="0"/>
        <w:spacing w:line="480" w:lineRule="auto"/>
        <w:rPr>
          <w:color w:val="000000" w:themeColor="text1"/>
        </w:rPr>
      </w:pPr>
      <w:r w:rsidRPr="00763A84">
        <w:rPr>
          <w:color w:val="000000" w:themeColor="text1"/>
        </w:rPr>
        <w:lastRenderedPageBreak/>
        <w:t>Both natural and social scientists have appropriated the notion of a new geological era in order to speculate about radical new relationships between humanity and nature.</w:t>
      </w:r>
      <w:r w:rsidRPr="00763A84">
        <w:rPr>
          <w:rStyle w:val="FootnoteReference"/>
          <w:color w:val="000000" w:themeColor="text1"/>
        </w:rPr>
        <w:t xml:space="preserve"> </w:t>
      </w:r>
      <w:r w:rsidRPr="00763A84">
        <w:rPr>
          <w:rStyle w:val="FootnoteReference"/>
          <w:color w:val="000000" w:themeColor="text1"/>
        </w:rPr>
        <w:footnoteReference w:id="3"/>
      </w:r>
      <w:r w:rsidRPr="00763A84">
        <w:rPr>
          <w:color w:val="000000" w:themeColor="text1"/>
        </w:rPr>
        <w:t xml:space="preserve"> In many such accounts, an elite cadre of masculine humanity — those with resources, agency, and voice — </w:t>
      </w:r>
      <w:r w:rsidR="00EB6B9A" w:rsidRPr="00763A84">
        <w:rPr>
          <w:color w:val="000000" w:themeColor="text1"/>
        </w:rPr>
        <w:t xml:space="preserve">occupy </w:t>
      </w:r>
      <w:r w:rsidRPr="00763A84">
        <w:rPr>
          <w:color w:val="000000" w:themeColor="text1"/>
        </w:rPr>
        <w:t xml:space="preserve">positions of power and dominance over nature as the </w:t>
      </w:r>
      <w:r w:rsidR="00983DCA" w:rsidRPr="00763A84">
        <w:rPr>
          <w:color w:val="000000" w:themeColor="text1"/>
        </w:rPr>
        <w:t>“</w:t>
      </w:r>
      <w:r w:rsidRPr="00763A84">
        <w:rPr>
          <w:color w:val="000000" w:themeColor="text1"/>
        </w:rPr>
        <w:t>wise men</w:t>
      </w:r>
      <w:r w:rsidR="00983DCA" w:rsidRPr="00763A84">
        <w:rPr>
          <w:color w:val="000000" w:themeColor="text1"/>
        </w:rPr>
        <w:t>”</w:t>
      </w:r>
      <w:r w:rsidRPr="00763A84">
        <w:rPr>
          <w:color w:val="000000" w:themeColor="text1"/>
        </w:rPr>
        <w:t xml:space="preserve"> to manage the planet and steer “spaceship Earth” within safe “operating limits” in order to </w:t>
      </w:r>
      <w:r w:rsidR="00EB6B9A" w:rsidRPr="00763A84">
        <w:rPr>
          <w:color w:val="000000" w:themeColor="text1"/>
        </w:rPr>
        <w:t>“save us from ourselves</w:t>
      </w:r>
      <w:r w:rsidR="00BD3D83">
        <w:rPr>
          <w:color w:val="000000" w:themeColor="text1"/>
        </w:rPr>
        <w:t>.”</w:t>
      </w:r>
    </w:p>
    <w:p w14:paraId="647945F7" w14:textId="77777777" w:rsidR="00905023" w:rsidRPr="00763A84" w:rsidRDefault="00905023" w:rsidP="004C1928">
      <w:pPr>
        <w:autoSpaceDE w:val="0"/>
        <w:autoSpaceDN w:val="0"/>
        <w:adjustRightInd w:val="0"/>
        <w:spacing w:line="480" w:lineRule="auto"/>
        <w:rPr>
          <w:color w:val="000000" w:themeColor="text1"/>
        </w:rPr>
      </w:pPr>
    </w:p>
    <w:p w14:paraId="1B7DF41E" w14:textId="30323252" w:rsidR="00905023" w:rsidRPr="00763A84" w:rsidRDefault="00A413B4" w:rsidP="004C1928">
      <w:pPr>
        <w:autoSpaceDE w:val="0"/>
        <w:autoSpaceDN w:val="0"/>
        <w:adjustRightInd w:val="0"/>
        <w:spacing w:line="480" w:lineRule="auto"/>
        <w:rPr>
          <w:color w:val="000000" w:themeColor="text1"/>
        </w:rPr>
      </w:pPr>
      <w:r w:rsidRPr="009209B5">
        <w:rPr>
          <w:b/>
          <w:bCs/>
          <w:color w:val="FF0000"/>
        </w:rPr>
        <w:t>*8</w:t>
      </w:r>
      <w:r w:rsidRPr="00A413B4">
        <w:rPr>
          <w:color w:val="FF0000"/>
        </w:rPr>
        <w:t xml:space="preserve"> </w:t>
      </w:r>
      <w:r w:rsidR="00905023" w:rsidRPr="00A413B4">
        <w:rPr>
          <w:color w:val="000000" w:themeColor="text1"/>
        </w:rPr>
        <w:t>Are</w:t>
      </w:r>
      <w:r w:rsidR="00905023" w:rsidRPr="00763A84">
        <w:rPr>
          <w:color w:val="000000" w:themeColor="text1"/>
        </w:rPr>
        <w:t xml:space="preserve"> questions of ultimate meaning to be decided by</w:t>
      </w:r>
      <w:r w:rsidR="00983DCA" w:rsidRPr="00763A84">
        <w:rPr>
          <w:color w:val="000000" w:themeColor="text1"/>
        </w:rPr>
        <w:t xml:space="preserve"> three white, Western, male scientists</w:t>
      </w:r>
      <w:r w:rsidR="00905023" w:rsidRPr="00763A84">
        <w:rPr>
          <w:color w:val="000000" w:themeColor="text1"/>
        </w:rPr>
        <w:t xml:space="preserve"> </w:t>
      </w:r>
      <w:r w:rsidR="00983DCA" w:rsidRPr="00763A84">
        <w:rPr>
          <w:color w:val="000000" w:themeColor="text1"/>
        </w:rPr>
        <w:t xml:space="preserve">in charge of the </w:t>
      </w:r>
      <w:r w:rsidR="00905023" w:rsidRPr="00763A84">
        <w:rPr>
          <w:color w:val="000000" w:themeColor="text1"/>
        </w:rPr>
        <w:t xml:space="preserve">International Union of Geological Sciences? Have we fixated too firmly on the Holocene/ Anthropocene transition? Have we reduced all of history to environmental history and all of the foreseeable future to an environmental lament? Have we ceded global narration and global governance to the Earth system scientists? Here is how </w:t>
      </w:r>
      <w:r w:rsidR="00A857A6">
        <w:rPr>
          <w:color w:val="000000" w:themeColor="text1"/>
        </w:rPr>
        <w:t xml:space="preserve">the </w:t>
      </w:r>
      <w:r w:rsidR="00905023" w:rsidRPr="00763A84">
        <w:rPr>
          <w:color w:val="000000" w:themeColor="text1"/>
        </w:rPr>
        <w:t xml:space="preserve">Nobel laureate </w:t>
      </w:r>
      <w:r w:rsidR="00A857A6">
        <w:rPr>
          <w:color w:val="000000" w:themeColor="text1"/>
        </w:rPr>
        <w:t xml:space="preserve">chemist </w:t>
      </w:r>
      <w:r w:rsidR="00905023" w:rsidRPr="00763A84">
        <w:rPr>
          <w:color w:val="000000" w:themeColor="text1"/>
        </w:rPr>
        <w:t xml:space="preserve">Paul </w:t>
      </w:r>
      <w:proofErr w:type="spellStart"/>
      <w:r w:rsidR="00905023" w:rsidRPr="00763A84">
        <w:rPr>
          <w:color w:val="000000" w:themeColor="text1"/>
        </w:rPr>
        <w:t>Crutzen</w:t>
      </w:r>
      <w:proofErr w:type="spellEnd"/>
      <w:r w:rsidR="00905023" w:rsidRPr="00763A84">
        <w:rPr>
          <w:color w:val="000000" w:themeColor="text1"/>
        </w:rPr>
        <w:t xml:space="preserve"> speaks of managing the planet:</w:t>
      </w:r>
    </w:p>
    <w:p w14:paraId="4A0ADF24" w14:textId="77777777" w:rsidR="00905023" w:rsidRPr="00763A84" w:rsidRDefault="00905023" w:rsidP="004C1928">
      <w:pPr>
        <w:autoSpaceDE w:val="0"/>
        <w:autoSpaceDN w:val="0"/>
        <w:adjustRightInd w:val="0"/>
        <w:spacing w:line="480" w:lineRule="auto"/>
        <w:ind w:left="720"/>
        <w:rPr>
          <w:color w:val="000000" w:themeColor="text1"/>
        </w:rPr>
      </w:pPr>
      <w:r w:rsidRPr="00763A84">
        <w:rPr>
          <w:color w:val="000000" w:themeColor="text1"/>
        </w:rPr>
        <w:t xml:space="preserve">A daunting task lies ahead for </w:t>
      </w:r>
      <w:r w:rsidRPr="00763A84">
        <w:rPr>
          <w:i/>
          <w:iCs/>
          <w:color w:val="000000" w:themeColor="text1"/>
        </w:rPr>
        <w:t>scientists and engineers to guide society</w:t>
      </w:r>
      <w:r w:rsidRPr="00763A84">
        <w:rPr>
          <w:color w:val="000000" w:themeColor="text1"/>
        </w:rPr>
        <w:t xml:space="preserve"> towards environmentally sustainable management during the era of the Anthropocene. This will require </w:t>
      </w:r>
      <w:r w:rsidRPr="00763A84">
        <w:rPr>
          <w:i/>
          <w:iCs/>
          <w:color w:val="000000" w:themeColor="text1"/>
        </w:rPr>
        <w:t xml:space="preserve">appropriate human </w:t>
      </w:r>
      <w:proofErr w:type="spellStart"/>
      <w:r w:rsidRPr="00763A84">
        <w:rPr>
          <w:i/>
          <w:iCs/>
          <w:color w:val="000000" w:themeColor="text1"/>
        </w:rPr>
        <w:t>behaviour</w:t>
      </w:r>
      <w:proofErr w:type="spellEnd"/>
      <w:r w:rsidRPr="00763A84">
        <w:rPr>
          <w:color w:val="000000" w:themeColor="text1"/>
        </w:rPr>
        <w:t xml:space="preserve"> at all scales, and may well involve internationally accepted, </w:t>
      </w:r>
      <w:r w:rsidRPr="00763A84">
        <w:rPr>
          <w:i/>
          <w:iCs/>
          <w:color w:val="000000" w:themeColor="text1"/>
        </w:rPr>
        <w:t>large-scale geo-engineering projects</w:t>
      </w:r>
      <w:r w:rsidRPr="00763A84">
        <w:rPr>
          <w:color w:val="000000" w:themeColor="text1"/>
        </w:rPr>
        <w:t>, for instance to ‘optimize’ climate. At this stage, however, we are still largely treading on terra incognita.</w:t>
      </w:r>
      <w:r w:rsidRPr="00763A84">
        <w:rPr>
          <w:rStyle w:val="FootnoteReference"/>
          <w:color w:val="000000" w:themeColor="text1"/>
        </w:rPr>
        <w:footnoteReference w:id="4"/>
      </w:r>
    </w:p>
    <w:p w14:paraId="1E1F436B" w14:textId="77777777" w:rsidR="00905023" w:rsidRPr="00763A84" w:rsidRDefault="00905023" w:rsidP="004C1928">
      <w:pPr>
        <w:autoSpaceDE w:val="0"/>
        <w:autoSpaceDN w:val="0"/>
        <w:adjustRightInd w:val="0"/>
        <w:spacing w:line="480" w:lineRule="auto"/>
        <w:rPr>
          <w:color w:val="000000" w:themeColor="text1"/>
        </w:rPr>
      </w:pPr>
    </w:p>
    <w:p w14:paraId="306A2375" w14:textId="77777777" w:rsidR="00905023" w:rsidRPr="00763A84" w:rsidRDefault="00905023" w:rsidP="004C1928">
      <w:pPr>
        <w:autoSpaceDE w:val="0"/>
        <w:autoSpaceDN w:val="0"/>
        <w:adjustRightInd w:val="0"/>
        <w:spacing w:line="480" w:lineRule="auto"/>
        <w:rPr>
          <w:color w:val="000000" w:themeColor="text1"/>
        </w:rPr>
      </w:pPr>
      <w:r w:rsidRPr="00763A84">
        <w:rPr>
          <w:i/>
          <w:iCs/>
          <w:color w:val="000000" w:themeColor="text1"/>
        </w:rPr>
        <w:t>Scientists and engineers guiding society? Appropriate human behavior?</w:t>
      </w:r>
      <w:r w:rsidRPr="00763A84">
        <w:rPr>
          <w:color w:val="000000" w:themeColor="text1"/>
        </w:rPr>
        <w:t xml:space="preserve"> </w:t>
      </w:r>
      <w:r w:rsidRPr="00763A84">
        <w:rPr>
          <w:i/>
          <w:iCs/>
          <w:color w:val="000000" w:themeColor="text1"/>
        </w:rPr>
        <w:t>Large-scale geo-engineering projects</w:t>
      </w:r>
      <w:r w:rsidRPr="00763A84">
        <w:rPr>
          <w:color w:val="000000" w:themeColor="text1"/>
        </w:rPr>
        <w:t>?</w:t>
      </w:r>
      <w:r w:rsidRPr="00763A84">
        <w:rPr>
          <w:rStyle w:val="FootnoteReference"/>
          <w:color w:val="000000" w:themeColor="text1"/>
        </w:rPr>
        <w:footnoteReference w:id="5"/>
      </w:r>
      <w:r w:rsidRPr="00763A84">
        <w:rPr>
          <w:color w:val="000000" w:themeColor="text1"/>
        </w:rPr>
        <w:t xml:space="preserve"> Such hubris and instrumental rationality serve to legitimize top-down </w:t>
      </w:r>
      <w:r w:rsidRPr="00763A84">
        <w:rPr>
          <w:color w:val="000000" w:themeColor="text1"/>
        </w:rPr>
        <w:lastRenderedPageBreak/>
        <w:t>authoritarian programs by engineers, scientists, politicians, billionaire entrepreneurs and their ilk that include the types of manufactured crises and crisis management we see today: supply shortages, pandemic lockdowns, depopulation programs, and endless wars. Well over ninety percent of the populace (J.D. Bernal’s “sheeple”), will experience world-shattering pain, loss, and dislocation due to these programs, but having been “cancelled,” will have no voice and will have no alternative but to submit to the ten</w:t>
      </w:r>
      <w:r w:rsidRPr="00763A84">
        <w:rPr>
          <w:color w:val="000000" w:themeColor="text1"/>
          <w:spacing w:val="1"/>
        </w:rPr>
        <w:t xml:space="preserve"> </w:t>
      </w:r>
      <w:r w:rsidRPr="00763A84">
        <w:rPr>
          <w:color w:val="000000" w:themeColor="text1"/>
        </w:rPr>
        <w:t>percent or so of the visionary leaders who are guiding the planet into the future.</w:t>
      </w:r>
      <w:r w:rsidRPr="00763A84">
        <w:rPr>
          <w:rStyle w:val="FootnoteReference"/>
          <w:color w:val="000000" w:themeColor="text1"/>
        </w:rPr>
        <w:footnoteReference w:id="6"/>
      </w:r>
    </w:p>
    <w:p w14:paraId="72DF1332" w14:textId="77777777" w:rsidR="00905023" w:rsidRPr="00763A84" w:rsidRDefault="00905023" w:rsidP="004C1928">
      <w:pPr>
        <w:autoSpaceDE w:val="0"/>
        <w:autoSpaceDN w:val="0"/>
        <w:adjustRightInd w:val="0"/>
        <w:spacing w:line="480" w:lineRule="auto"/>
        <w:rPr>
          <w:color w:val="000000" w:themeColor="text1"/>
        </w:rPr>
      </w:pPr>
    </w:p>
    <w:p w14:paraId="72F0613E" w14:textId="70CE8DA5" w:rsidR="00905023" w:rsidRPr="00763A84" w:rsidRDefault="00A00C5C" w:rsidP="004C1928">
      <w:pPr>
        <w:autoSpaceDE w:val="0"/>
        <w:autoSpaceDN w:val="0"/>
        <w:adjustRightInd w:val="0"/>
        <w:spacing w:line="480" w:lineRule="auto"/>
        <w:rPr>
          <w:color w:val="000000" w:themeColor="text1"/>
        </w:rPr>
      </w:pPr>
      <w:r w:rsidRPr="009209B5">
        <w:rPr>
          <w:b/>
          <w:bCs/>
          <w:color w:val="FF0000"/>
        </w:rPr>
        <w:t>*9</w:t>
      </w:r>
      <w:r w:rsidRPr="00A00C5C">
        <w:rPr>
          <w:color w:val="FF0000"/>
        </w:rPr>
        <w:t xml:space="preserve"> </w:t>
      </w:r>
      <w:r w:rsidR="00905023" w:rsidRPr="00763A84">
        <w:rPr>
          <w:color w:val="000000" w:themeColor="text1"/>
        </w:rPr>
        <w:t xml:space="preserve">Joachim </w:t>
      </w:r>
      <w:proofErr w:type="spellStart"/>
      <w:r w:rsidR="00905023" w:rsidRPr="00763A84">
        <w:rPr>
          <w:color w:val="000000" w:themeColor="text1"/>
        </w:rPr>
        <w:t>Schellnhuber</w:t>
      </w:r>
      <w:proofErr w:type="spellEnd"/>
      <w:r w:rsidR="00905023" w:rsidRPr="00763A84">
        <w:rPr>
          <w:color w:val="000000" w:themeColor="text1"/>
        </w:rPr>
        <w:t>, a German theoretical physicist and climate modeler claims that controlling the earth system is possible, necessary, and desirable in order to optimize it and stabilize it within acceptable limits.</w:t>
      </w:r>
      <w:r w:rsidR="00905023" w:rsidRPr="00763A84">
        <w:rPr>
          <w:rStyle w:val="FootnoteReference"/>
          <w:color w:val="000000" w:themeColor="text1"/>
        </w:rPr>
        <w:footnoteReference w:id="7"/>
      </w:r>
      <w:r w:rsidR="00905023" w:rsidRPr="00763A84">
        <w:rPr>
          <w:color w:val="000000" w:themeColor="text1"/>
        </w:rPr>
        <w:t xml:space="preserve"> He calls for a new global Leviathan, or ruler, and imagines himself to be a wise advisor to the global governor — </w:t>
      </w:r>
      <w:r w:rsidR="00983DCA" w:rsidRPr="00763A84">
        <w:rPr>
          <w:color w:val="000000" w:themeColor="text1"/>
        </w:rPr>
        <w:t xml:space="preserve">deciding the fate of the planet, </w:t>
      </w:r>
      <w:r w:rsidR="00905023" w:rsidRPr="00763A84">
        <w:rPr>
          <w:color w:val="000000" w:themeColor="text1"/>
        </w:rPr>
        <w:t>playing the role of “</w:t>
      </w:r>
      <w:proofErr w:type="spellStart"/>
      <w:r w:rsidR="00905023" w:rsidRPr="00763A84">
        <w:rPr>
          <w:color w:val="000000" w:themeColor="text1"/>
        </w:rPr>
        <w:t>Jorel</w:t>
      </w:r>
      <w:proofErr w:type="spellEnd"/>
      <w:r w:rsidR="00905023" w:rsidRPr="00763A84">
        <w:rPr>
          <w:color w:val="000000" w:themeColor="text1"/>
        </w:rPr>
        <w:t xml:space="preserve">” </w:t>
      </w:r>
      <w:r w:rsidR="00983DCA" w:rsidRPr="00763A84">
        <w:rPr>
          <w:color w:val="000000" w:themeColor="text1"/>
        </w:rPr>
        <w:t xml:space="preserve">(Superman’s dad) </w:t>
      </w:r>
      <w:r w:rsidR="00905023" w:rsidRPr="00763A84">
        <w:rPr>
          <w:color w:val="000000" w:themeColor="text1"/>
        </w:rPr>
        <w:t xml:space="preserve">to his Krypton overseers. </w:t>
      </w:r>
      <w:proofErr w:type="spellStart"/>
      <w:r w:rsidR="00905023" w:rsidRPr="00763A84">
        <w:rPr>
          <w:color w:val="000000" w:themeColor="text1"/>
        </w:rPr>
        <w:t>Schellnhuber</w:t>
      </w:r>
      <w:proofErr w:type="spellEnd"/>
      <w:r w:rsidR="00905023" w:rsidRPr="00763A84">
        <w:rPr>
          <w:color w:val="000000" w:themeColor="text1"/>
        </w:rPr>
        <w:t xml:space="preserve"> recently discussed the notions of “terrestrial politics” and planetary governance, with the </w:t>
      </w:r>
      <w:r w:rsidR="00983DCA" w:rsidRPr="00763A84">
        <w:rPr>
          <w:color w:val="000000" w:themeColor="text1"/>
        </w:rPr>
        <w:t>noted s</w:t>
      </w:r>
      <w:r w:rsidR="00905023" w:rsidRPr="00763A84">
        <w:rPr>
          <w:color w:val="000000" w:themeColor="text1"/>
        </w:rPr>
        <w:t>ociologist Bruno Latour. Refer</w:t>
      </w:r>
      <w:r w:rsidR="00983DCA" w:rsidRPr="00763A84">
        <w:rPr>
          <w:color w:val="000000" w:themeColor="text1"/>
        </w:rPr>
        <w:t xml:space="preserve">encing </w:t>
      </w:r>
      <w:r w:rsidR="00905023" w:rsidRPr="00763A84">
        <w:rPr>
          <w:color w:val="000000" w:themeColor="text1"/>
        </w:rPr>
        <w:t xml:space="preserve">geo-engineering, </w:t>
      </w:r>
      <w:proofErr w:type="spellStart"/>
      <w:r w:rsidR="00905023" w:rsidRPr="00763A84">
        <w:rPr>
          <w:color w:val="000000" w:themeColor="text1"/>
        </w:rPr>
        <w:t>Schellnhuber</w:t>
      </w:r>
      <w:proofErr w:type="spellEnd"/>
      <w:r w:rsidR="00905023" w:rsidRPr="00763A84">
        <w:rPr>
          <w:color w:val="000000" w:themeColor="text1"/>
        </w:rPr>
        <w:t xml:space="preserve"> also called for “sharp instruments to cut the social tissue.” Without missing a beat, Latour responded, “in France we call that the Guillotine.”</w:t>
      </w:r>
      <w:r w:rsidR="00905023" w:rsidRPr="00763A84">
        <w:rPr>
          <w:rStyle w:val="FootnoteReference"/>
          <w:color w:val="000000" w:themeColor="text1"/>
        </w:rPr>
        <w:footnoteReference w:id="8"/>
      </w:r>
    </w:p>
    <w:p w14:paraId="0ACF7FF0" w14:textId="77777777" w:rsidR="00905023" w:rsidRPr="00763A84" w:rsidRDefault="00905023" w:rsidP="004C1928">
      <w:pPr>
        <w:autoSpaceDE w:val="0"/>
        <w:autoSpaceDN w:val="0"/>
        <w:adjustRightInd w:val="0"/>
        <w:spacing w:line="480" w:lineRule="auto"/>
        <w:rPr>
          <w:color w:val="000000" w:themeColor="text1"/>
        </w:rPr>
      </w:pPr>
    </w:p>
    <w:p w14:paraId="556BC9C4" w14:textId="1FFD3694" w:rsidR="00905023" w:rsidRPr="00763A84" w:rsidRDefault="00905023" w:rsidP="004C1928">
      <w:pPr>
        <w:spacing w:line="480" w:lineRule="auto"/>
        <w:rPr>
          <w:color w:val="000000" w:themeColor="text1"/>
        </w:rPr>
      </w:pPr>
      <w:r w:rsidRPr="00763A84">
        <w:rPr>
          <w:color w:val="000000" w:themeColor="text1"/>
        </w:rPr>
        <w:lastRenderedPageBreak/>
        <w:t>What if we turn our attention away from geoscience to the French revolution and invoke the cultural discontinuity it represent</w:t>
      </w:r>
      <w:r w:rsidR="00533B39">
        <w:rPr>
          <w:color w:val="000000" w:themeColor="text1"/>
        </w:rPr>
        <w:t>e</w:t>
      </w:r>
      <w:r w:rsidR="00983DCA" w:rsidRPr="00763A84">
        <w:rPr>
          <w:color w:val="000000" w:themeColor="text1"/>
        </w:rPr>
        <w:t>d</w:t>
      </w:r>
      <w:r w:rsidRPr="00763A84">
        <w:rPr>
          <w:color w:val="000000" w:themeColor="text1"/>
        </w:rPr>
        <w:t xml:space="preserve"> and the trauma it inflicted on the French Catholic Church? The beheading of the French king Louis XVI in 1793 symbolized a shifting of the axis of human affairs from royalist, religious, traditional, mostly rural, agrarian and hierarchical societies </w:t>
      </w:r>
      <w:r w:rsidRPr="00763A84">
        <w:rPr>
          <w:i/>
          <w:iCs/>
          <w:color w:val="000000" w:themeColor="text1"/>
        </w:rPr>
        <w:t>with vast inequities</w:t>
      </w:r>
      <w:r w:rsidRPr="00763A84">
        <w:rPr>
          <w:color w:val="000000" w:themeColor="text1"/>
        </w:rPr>
        <w:t xml:space="preserve"> to increasingly secular, urban, industrial, and capitalist societies </w:t>
      </w:r>
      <w:r w:rsidRPr="00763A84">
        <w:rPr>
          <w:i/>
          <w:iCs/>
          <w:color w:val="000000" w:themeColor="text1"/>
        </w:rPr>
        <w:t xml:space="preserve">with vast inequities. </w:t>
      </w:r>
      <w:r w:rsidRPr="00763A84">
        <w:rPr>
          <w:color w:val="000000" w:themeColor="text1"/>
        </w:rPr>
        <w:t>This event is a candidate marker</w:t>
      </w:r>
      <w:r w:rsidR="002524AF" w:rsidRPr="00763A84">
        <w:rPr>
          <w:color w:val="000000" w:themeColor="text1"/>
        </w:rPr>
        <w:t xml:space="preserve">, if you seek one, </w:t>
      </w:r>
      <w:r w:rsidRPr="00763A84">
        <w:rPr>
          <w:color w:val="000000" w:themeColor="text1"/>
        </w:rPr>
        <w:t>for a “Deocene/ Anthropocene” transition in the West. There is a plethora of others.</w:t>
      </w:r>
    </w:p>
    <w:p w14:paraId="23284B28" w14:textId="77777777" w:rsidR="00905023" w:rsidRPr="00763A84" w:rsidRDefault="00905023" w:rsidP="004C1928">
      <w:pPr>
        <w:spacing w:line="480" w:lineRule="auto"/>
        <w:rPr>
          <w:color w:val="000000" w:themeColor="text1"/>
        </w:rPr>
      </w:pPr>
    </w:p>
    <w:p w14:paraId="6B8F35D0" w14:textId="045256C8" w:rsidR="00905023" w:rsidRPr="00763A84" w:rsidRDefault="0076253F" w:rsidP="004C1928">
      <w:pPr>
        <w:spacing w:line="480" w:lineRule="auto"/>
        <w:rPr>
          <w:color w:val="000000" w:themeColor="text1"/>
        </w:rPr>
      </w:pPr>
      <w:r w:rsidRPr="009209B5">
        <w:rPr>
          <w:b/>
          <w:bCs/>
          <w:color w:val="FF0000"/>
        </w:rPr>
        <w:t>*10</w:t>
      </w:r>
      <w:r w:rsidRPr="0076253F">
        <w:rPr>
          <w:color w:val="FF0000"/>
        </w:rPr>
        <w:t xml:space="preserve"> </w:t>
      </w:r>
      <w:r w:rsidR="00905023" w:rsidRPr="00763A84">
        <w:rPr>
          <w:color w:val="000000" w:themeColor="text1"/>
        </w:rPr>
        <w:t>Never underestimate the prophetic power of islands. The Christian view of the apocalypse came from the vision of Saint John on the island of Patmos</w:t>
      </w:r>
      <w:r w:rsidR="002811BA" w:rsidRPr="00763A84">
        <w:rPr>
          <w:color w:val="000000" w:themeColor="text1"/>
        </w:rPr>
        <w:t>, “</w:t>
      </w:r>
      <w:r w:rsidR="00905023" w:rsidRPr="00763A84">
        <w:rPr>
          <w:color w:val="000000" w:themeColor="text1"/>
        </w:rPr>
        <w:t>Then I turned to see the voice that was speaking to me, and on turning I saw seven golden lampstands, and in the midst of the lampstands was one like a son of man</w:t>
      </w:r>
      <w:r w:rsidR="002811BA" w:rsidRPr="00763A84">
        <w:rPr>
          <w:color w:val="000000" w:themeColor="text1"/>
        </w:rPr>
        <w:t>…”</w:t>
      </w:r>
      <w:r w:rsidR="00905023" w:rsidRPr="00763A84">
        <w:rPr>
          <w:rStyle w:val="FootnoteReference"/>
          <w:color w:val="000000" w:themeColor="text1"/>
        </w:rPr>
        <w:footnoteReference w:id="9"/>
      </w:r>
      <w:r w:rsidR="002811BA" w:rsidRPr="00763A84">
        <w:rPr>
          <w:color w:val="000000" w:themeColor="text1"/>
        </w:rPr>
        <w:t xml:space="preserve"> </w:t>
      </w:r>
      <w:r w:rsidR="00905023" w:rsidRPr="00763A84">
        <w:rPr>
          <w:color w:val="000000" w:themeColor="text1"/>
        </w:rPr>
        <w:t>And in Japanese lore, the deities Izanagi and Izanami descended from Heaven to the island Ono-</w:t>
      </w:r>
      <w:proofErr w:type="spellStart"/>
      <w:r w:rsidR="00905023" w:rsidRPr="00763A84">
        <w:rPr>
          <w:color w:val="000000" w:themeColor="text1"/>
        </w:rPr>
        <w:t>goro</w:t>
      </w:r>
      <w:proofErr w:type="spellEnd"/>
      <w:r w:rsidR="00905023" w:rsidRPr="00763A84">
        <w:rPr>
          <w:color w:val="000000" w:themeColor="text1"/>
        </w:rPr>
        <w:t xml:space="preserve"> and erected a heavenly pillar and a spacious palace.... "Let us, you and me, walk in a circle around this heavenly pillar and meet and have conjugal intercourse," said Izanagi. They united and gave birth to children, [the eight islands of Japan].</w:t>
      </w:r>
      <w:r w:rsidR="00905023" w:rsidRPr="00763A84">
        <w:rPr>
          <w:rStyle w:val="FootnoteReference"/>
          <w:color w:val="000000" w:themeColor="text1"/>
        </w:rPr>
        <w:footnoteReference w:id="10"/>
      </w:r>
    </w:p>
    <w:p w14:paraId="70106259" w14:textId="77777777" w:rsidR="00905023" w:rsidRPr="00763A84" w:rsidRDefault="00905023" w:rsidP="004C1928">
      <w:pPr>
        <w:spacing w:line="480" w:lineRule="auto"/>
        <w:rPr>
          <w:color w:val="000000" w:themeColor="text1"/>
        </w:rPr>
      </w:pPr>
    </w:p>
    <w:p w14:paraId="4C827EF9" w14:textId="37F194A2" w:rsidR="006E5F68" w:rsidRPr="00A170CE" w:rsidRDefault="003033BA" w:rsidP="004C1928">
      <w:pPr>
        <w:spacing w:line="480" w:lineRule="auto"/>
        <w:rPr>
          <w:color w:val="000000" w:themeColor="text1"/>
        </w:rPr>
      </w:pPr>
      <w:r w:rsidRPr="009209B5">
        <w:rPr>
          <w:b/>
          <w:bCs/>
          <w:color w:val="FF0000"/>
          <w:shd w:val="clear" w:color="auto" w:fill="FFFFFF"/>
        </w:rPr>
        <w:t>*11</w:t>
      </w:r>
      <w:r w:rsidRPr="003033BA">
        <w:rPr>
          <w:color w:val="FF0000"/>
          <w:shd w:val="clear" w:color="auto" w:fill="FFFFFF"/>
        </w:rPr>
        <w:t xml:space="preserve"> </w:t>
      </w:r>
      <w:r w:rsidR="00905023" w:rsidRPr="00763A84">
        <w:rPr>
          <w:color w:val="000000" w:themeColor="text1"/>
          <w:shd w:val="clear" w:color="auto" w:fill="FFFFFF"/>
        </w:rPr>
        <w:t xml:space="preserve">The persistence of religion is a remarkable feature of world history. It is invoked by some </w:t>
      </w:r>
      <w:proofErr w:type="spellStart"/>
      <w:r w:rsidR="00533B39">
        <w:rPr>
          <w:color w:val="000000" w:themeColor="text1"/>
          <w:shd w:val="clear" w:color="auto" w:fill="FFFFFF"/>
        </w:rPr>
        <w:t>the</w:t>
      </w:r>
      <w:r>
        <w:rPr>
          <w:color w:val="000000" w:themeColor="text1"/>
          <w:shd w:val="clear" w:color="auto" w:fill="FFFFFF"/>
        </w:rPr>
        <w:t>o</w:t>
      </w:r>
      <w:r w:rsidR="00533B39">
        <w:rPr>
          <w:color w:val="000000" w:themeColor="text1"/>
          <w:shd w:val="clear" w:color="auto" w:fill="FFFFFF"/>
        </w:rPr>
        <w:t>logans</w:t>
      </w:r>
      <w:proofErr w:type="spellEnd"/>
      <w:r w:rsidR="00905023" w:rsidRPr="00763A84">
        <w:rPr>
          <w:color w:val="000000" w:themeColor="text1"/>
          <w:shd w:val="clear" w:color="auto" w:fill="FFFFFF"/>
        </w:rPr>
        <w:t xml:space="preserve"> as evidence of a transcendent being. China, for example, has experienced many cycles of the rise and fall of dynasties and numerous transfers of political power, yet the religions of the Far East — Confucianism, Buddhism and Taoism — have continued to thrive. Hinduism </w:t>
      </w:r>
      <w:r w:rsidR="00905023" w:rsidRPr="00763A84">
        <w:rPr>
          <w:color w:val="000000" w:themeColor="text1"/>
          <w:shd w:val="clear" w:color="auto" w:fill="FFFFFF"/>
        </w:rPr>
        <w:lastRenderedPageBreak/>
        <w:t>has survived and prospered in India despite the rise and fall of many kingdoms and regimes. Similarly with Islam in the Middle East and Christianity in the West, regardless of strong secular influences.</w:t>
      </w:r>
      <w:r w:rsidR="00905023" w:rsidRPr="00763A84">
        <w:rPr>
          <w:color w:val="000000" w:themeColor="text1"/>
        </w:rPr>
        <w:t xml:space="preserve"> R</w:t>
      </w:r>
      <w:r w:rsidR="00905023" w:rsidRPr="00763A84">
        <w:rPr>
          <w:color w:val="000000" w:themeColor="text1"/>
          <w:shd w:val="clear" w:color="auto" w:fill="FFFFFF"/>
        </w:rPr>
        <w:t>eligions that have persisted have left their mark on history, forming many influential cultural spheres, with four great spheres surviving to the present day: the East Asian sphere, the Hindu sphere, the Islamic sphere, and the Judeo-Christian sphere. All religions have checkered histories of internal persecution and conflict against the other, but all seek higher ideals for their believers and in some cases, for humanity in general.</w:t>
      </w:r>
      <w:r w:rsidR="006E5F68">
        <w:rPr>
          <w:color w:val="000000" w:themeColor="text1"/>
          <w:shd w:val="clear" w:color="auto" w:fill="FFFFFF"/>
        </w:rPr>
        <w:t xml:space="preserve"> These values include </w:t>
      </w:r>
      <w:r w:rsidR="006E5F68">
        <w:rPr>
          <w:color w:val="000000" w:themeColor="text1"/>
        </w:rPr>
        <w:t>l</w:t>
      </w:r>
      <w:r w:rsidR="006E5F68" w:rsidRPr="00763A84">
        <w:rPr>
          <w:color w:val="000000" w:themeColor="text1"/>
        </w:rPr>
        <w:t>oving kindness</w:t>
      </w:r>
      <w:r w:rsidR="006E5F68">
        <w:rPr>
          <w:color w:val="000000" w:themeColor="text1"/>
        </w:rPr>
        <w:t xml:space="preserve"> and </w:t>
      </w:r>
      <w:r w:rsidR="001D4FB3">
        <w:rPr>
          <w:color w:val="000000" w:themeColor="text1"/>
        </w:rPr>
        <w:t>exhortations to live for the sake of others</w:t>
      </w:r>
      <w:r w:rsidR="006E5F68" w:rsidRPr="00763A84">
        <w:rPr>
          <w:color w:val="000000" w:themeColor="text1"/>
        </w:rPr>
        <w:t>.</w:t>
      </w:r>
      <w:r w:rsidR="001D4FB3">
        <w:rPr>
          <w:rStyle w:val="FootnoteReference"/>
          <w:color w:val="000000" w:themeColor="text1"/>
        </w:rPr>
        <w:footnoteReference w:id="11"/>
      </w:r>
      <w:r w:rsidR="00A170CE">
        <w:rPr>
          <w:color w:val="000000" w:themeColor="text1"/>
        </w:rPr>
        <w:t xml:space="preserve"> </w:t>
      </w:r>
      <w:r w:rsidR="002634A2" w:rsidRPr="00763A84">
        <w:rPr>
          <w:color w:val="000000" w:themeColor="text1"/>
          <w:shd w:val="clear" w:color="auto" w:fill="FFFFFF"/>
        </w:rPr>
        <w:t xml:space="preserve">Up to </w:t>
      </w:r>
      <w:r w:rsidR="00185375" w:rsidRPr="00763A84">
        <w:rPr>
          <w:color w:val="000000" w:themeColor="text1"/>
          <w:shd w:val="clear" w:color="auto" w:fill="FFFFFF"/>
        </w:rPr>
        <w:t xml:space="preserve"> 80 percent of the world’s population liv</w:t>
      </w:r>
      <w:r w:rsidR="002634A2" w:rsidRPr="00763A84">
        <w:rPr>
          <w:color w:val="000000" w:themeColor="text1"/>
          <w:shd w:val="clear" w:color="auto" w:fill="FFFFFF"/>
        </w:rPr>
        <w:t>e</w:t>
      </w:r>
      <w:r w:rsidR="00185375" w:rsidRPr="00763A84">
        <w:rPr>
          <w:color w:val="000000" w:themeColor="text1"/>
          <w:shd w:val="clear" w:color="auto" w:fill="FFFFFF"/>
        </w:rPr>
        <w:t xml:space="preserve"> </w:t>
      </w:r>
      <w:r w:rsidR="004C1928" w:rsidRPr="00763A84">
        <w:rPr>
          <w:color w:val="000000" w:themeColor="text1"/>
          <w:shd w:val="clear" w:color="auto" w:fill="FFFFFF"/>
        </w:rPr>
        <w:t xml:space="preserve">under the influence of </w:t>
      </w:r>
      <w:r w:rsidR="00D520F9" w:rsidRPr="00763A84">
        <w:rPr>
          <w:color w:val="000000" w:themeColor="text1"/>
          <w:shd w:val="clear" w:color="auto" w:fill="FFFFFF"/>
        </w:rPr>
        <w:t xml:space="preserve">one of the major religious cultural spheres. </w:t>
      </w:r>
      <w:r w:rsidR="002634A2" w:rsidRPr="00763A84">
        <w:rPr>
          <w:color w:val="000000" w:themeColor="text1"/>
          <w:shd w:val="clear" w:color="auto" w:fill="FFFFFF"/>
        </w:rPr>
        <w:t>Whether or not they are religiously observant, this number constitutes a massive foundation for articulating a philosophy for the Deocene.</w:t>
      </w:r>
      <w:r w:rsidR="00763A84" w:rsidRPr="00763A84">
        <w:rPr>
          <w:color w:val="000000" w:themeColor="text1"/>
          <w:shd w:val="clear" w:color="auto" w:fill="FFFFFF"/>
        </w:rPr>
        <w:t xml:space="preserve"> </w:t>
      </w:r>
    </w:p>
    <w:p w14:paraId="5CC2E5DB" w14:textId="77777777" w:rsidR="006E5F68" w:rsidRDefault="006E5F68" w:rsidP="004C1928">
      <w:pPr>
        <w:spacing w:line="480" w:lineRule="auto"/>
        <w:rPr>
          <w:color w:val="000000" w:themeColor="text1"/>
          <w:shd w:val="clear" w:color="auto" w:fill="FFFFFF"/>
        </w:rPr>
      </w:pPr>
    </w:p>
    <w:p w14:paraId="114FC499" w14:textId="77777777" w:rsidR="005C2502" w:rsidRDefault="005513EC" w:rsidP="004C1928">
      <w:pPr>
        <w:spacing w:line="480" w:lineRule="auto"/>
        <w:rPr>
          <w:color w:val="000000" w:themeColor="text1"/>
          <w:shd w:val="clear" w:color="auto" w:fill="FFFFFF"/>
        </w:rPr>
      </w:pPr>
      <w:r w:rsidRPr="009209B5">
        <w:rPr>
          <w:b/>
          <w:bCs/>
          <w:color w:val="FF0000"/>
          <w:shd w:val="clear" w:color="auto" w:fill="FFFFFF"/>
        </w:rPr>
        <w:t>*12</w:t>
      </w:r>
      <w:r w:rsidRPr="005513EC">
        <w:rPr>
          <w:color w:val="FF0000"/>
          <w:shd w:val="clear" w:color="auto" w:fill="FFFFFF"/>
        </w:rPr>
        <w:t xml:space="preserve"> </w:t>
      </w:r>
      <w:r w:rsidR="00763A84" w:rsidRPr="00763A84">
        <w:rPr>
          <w:color w:val="000000" w:themeColor="text1"/>
          <w:shd w:val="clear" w:color="auto" w:fill="FFFFFF"/>
        </w:rPr>
        <w:t xml:space="preserve">A history of the Deocene will have to include atrocities committed in the name of religion such as crusades, jihads, and the </w:t>
      </w:r>
      <w:r w:rsidR="00D40DE7">
        <w:rPr>
          <w:color w:val="000000" w:themeColor="text1"/>
          <w:shd w:val="clear" w:color="auto" w:fill="FFFFFF"/>
        </w:rPr>
        <w:t>I</w:t>
      </w:r>
      <w:r w:rsidR="00763A84" w:rsidRPr="00763A84">
        <w:rPr>
          <w:color w:val="000000" w:themeColor="text1"/>
          <w:shd w:val="clear" w:color="auto" w:fill="FFFFFF"/>
        </w:rPr>
        <w:t xml:space="preserve">nquisition. Beyond such ugly landmarks, Deocene philosophers and theologians will have to address persistent problems accompanying religious belief, for example the assumption that ultimate truth </w:t>
      </w:r>
      <w:r w:rsidR="00763A84">
        <w:rPr>
          <w:color w:val="000000" w:themeColor="text1"/>
          <w:shd w:val="clear" w:color="auto" w:fill="FFFFFF"/>
        </w:rPr>
        <w:t xml:space="preserve">resides in </w:t>
      </w:r>
      <w:r w:rsidR="00EC7C96">
        <w:rPr>
          <w:color w:val="000000" w:themeColor="text1"/>
          <w:shd w:val="clear" w:color="auto" w:fill="FFFFFF"/>
        </w:rPr>
        <w:t>only one faith position, and that true believers should colonize, control, or in some cases, eliminate nonbelievers. To simplify th</w:t>
      </w:r>
      <w:r w:rsidR="00725CBD">
        <w:rPr>
          <w:color w:val="000000" w:themeColor="text1"/>
          <w:shd w:val="clear" w:color="auto" w:fill="FFFFFF"/>
        </w:rPr>
        <w:t>is task, in light of the emerging planetary and spiritual crises we are experiencing, the first step is to map out the big history and present situation of the Deocene.</w:t>
      </w:r>
      <w:r w:rsidR="00416940">
        <w:rPr>
          <w:color w:val="000000" w:themeColor="text1"/>
          <w:shd w:val="clear" w:color="auto" w:fill="FFFFFF"/>
        </w:rPr>
        <w:t xml:space="preserve"> I have used the metaphor of </w:t>
      </w:r>
      <w:r w:rsidR="00416940" w:rsidRPr="00763A84">
        <w:rPr>
          <w:color w:val="000000" w:themeColor="text1"/>
          <w:shd w:val="clear" w:color="auto" w:fill="FFFFFF"/>
        </w:rPr>
        <w:t>island</w:t>
      </w:r>
      <w:r w:rsidR="00416940">
        <w:rPr>
          <w:color w:val="000000" w:themeColor="text1"/>
          <w:shd w:val="clear" w:color="auto" w:fill="FFFFFF"/>
        </w:rPr>
        <w:t xml:space="preserve">s heuristically. </w:t>
      </w:r>
    </w:p>
    <w:p w14:paraId="32E5D4F2" w14:textId="677884B5" w:rsidR="006E5F68" w:rsidRPr="006E5F68" w:rsidRDefault="005C2502" w:rsidP="004C1928">
      <w:pPr>
        <w:spacing w:line="480" w:lineRule="auto"/>
        <w:rPr>
          <w:color w:val="000000" w:themeColor="text1"/>
        </w:rPr>
      </w:pPr>
      <w:r w:rsidRPr="009209B5">
        <w:rPr>
          <w:b/>
          <w:bCs/>
          <w:color w:val="FF0000"/>
          <w:shd w:val="clear" w:color="auto" w:fill="FFFFFF"/>
        </w:rPr>
        <w:lastRenderedPageBreak/>
        <w:t>*13</w:t>
      </w:r>
      <w:r w:rsidRPr="005C2502">
        <w:rPr>
          <w:color w:val="FF0000"/>
          <w:shd w:val="clear" w:color="auto" w:fill="FFFFFF"/>
        </w:rPr>
        <w:t xml:space="preserve"> </w:t>
      </w:r>
      <w:r w:rsidR="00416940">
        <w:rPr>
          <w:color w:val="000000" w:themeColor="text1"/>
          <w:shd w:val="clear" w:color="auto" w:fill="FFFFFF"/>
        </w:rPr>
        <w:t xml:space="preserve">In my imagination, the Deocene is more like </w:t>
      </w:r>
      <w:r w:rsidR="00416940" w:rsidRPr="00763A84">
        <w:rPr>
          <w:color w:val="000000" w:themeColor="text1"/>
          <w:shd w:val="clear" w:color="auto" w:fill="FFFFFF"/>
        </w:rPr>
        <w:t xml:space="preserve">deep </w:t>
      </w:r>
      <w:r w:rsidR="00F902D5">
        <w:rPr>
          <w:color w:val="000000" w:themeColor="text1"/>
          <w:shd w:val="clear" w:color="auto" w:fill="FFFFFF"/>
        </w:rPr>
        <w:t xml:space="preserve">layered and overlapping </w:t>
      </w:r>
      <w:r w:rsidR="00416940" w:rsidRPr="00763A84">
        <w:rPr>
          <w:color w:val="000000" w:themeColor="text1"/>
          <w:shd w:val="clear" w:color="auto" w:fill="FFFFFF"/>
        </w:rPr>
        <w:t xml:space="preserve">structures, </w:t>
      </w:r>
      <w:r w:rsidR="00F902D5">
        <w:rPr>
          <w:color w:val="000000" w:themeColor="text1"/>
          <w:shd w:val="clear" w:color="auto" w:fill="FFFFFF"/>
        </w:rPr>
        <w:t xml:space="preserve">with erupting </w:t>
      </w:r>
      <w:r w:rsidR="00416940" w:rsidRPr="00763A84">
        <w:rPr>
          <w:color w:val="000000" w:themeColor="text1"/>
          <w:shd w:val="clear" w:color="auto" w:fill="FFFFFF"/>
        </w:rPr>
        <w:t>out</w:t>
      </w:r>
      <w:r w:rsidR="00F902D5">
        <w:rPr>
          <w:color w:val="000000" w:themeColor="text1"/>
          <w:shd w:val="clear" w:color="auto" w:fill="FFFFFF"/>
        </w:rPr>
        <w:t>-</w:t>
      </w:r>
      <w:r w:rsidR="00416940" w:rsidRPr="00763A84">
        <w:rPr>
          <w:color w:val="000000" w:themeColor="text1"/>
          <w:shd w:val="clear" w:color="auto" w:fill="FFFFFF"/>
        </w:rPr>
        <w:t xml:space="preserve">flows of undersea lava forming new </w:t>
      </w:r>
      <w:r w:rsidR="00F902D5">
        <w:rPr>
          <w:color w:val="000000" w:themeColor="text1"/>
          <w:shd w:val="clear" w:color="auto" w:fill="FFFFFF"/>
        </w:rPr>
        <w:t xml:space="preserve">lands, new </w:t>
      </w:r>
      <w:r w:rsidR="00416940" w:rsidRPr="00763A84">
        <w:rPr>
          <w:color w:val="000000" w:themeColor="text1"/>
          <w:shd w:val="clear" w:color="auto" w:fill="FFFFFF"/>
        </w:rPr>
        <w:t>islands</w:t>
      </w:r>
      <w:r w:rsidR="00F902D5">
        <w:rPr>
          <w:color w:val="000000" w:themeColor="text1"/>
          <w:shd w:val="clear" w:color="auto" w:fill="FFFFFF"/>
        </w:rPr>
        <w:t xml:space="preserve"> </w:t>
      </w:r>
      <w:r w:rsidR="00416940" w:rsidRPr="00763A84">
        <w:rPr>
          <w:color w:val="000000" w:themeColor="text1"/>
          <w:shd w:val="clear" w:color="auto" w:fill="FFFFFF"/>
        </w:rPr>
        <w:t>on top of much older sediments.</w:t>
      </w:r>
      <w:r w:rsidR="00F902D5">
        <w:rPr>
          <w:color w:val="000000" w:themeColor="text1"/>
          <w:shd w:val="clear" w:color="auto" w:fill="FFFFFF"/>
        </w:rPr>
        <w:t xml:space="preserve"> Culturally the Deocene dates back at least </w:t>
      </w:r>
      <w:r w:rsidR="00416940" w:rsidRPr="00763A84">
        <w:rPr>
          <w:color w:val="000000" w:themeColor="text1"/>
          <w:shd w:val="clear" w:color="auto" w:fill="FFFFFF"/>
        </w:rPr>
        <w:t>5</w:t>
      </w:r>
      <w:r w:rsidR="00F902D5">
        <w:rPr>
          <w:color w:val="000000" w:themeColor="text1"/>
          <w:shd w:val="clear" w:color="auto" w:fill="FFFFFF"/>
        </w:rPr>
        <w:t>,</w:t>
      </w:r>
      <w:r w:rsidR="00416940" w:rsidRPr="00763A84">
        <w:rPr>
          <w:color w:val="000000" w:themeColor="text1"/>
          <w:shd w:val="clear" w:color="auto" w:fill="FFFFFF"/>
        </w:rPr>
        <w:t>000 years</w:t>
      </w:r>
      <w:r w:rsidR="00F902D5">
        <w:rPr>
          <w:color w:val="000000" w:themeColor="text1"/>
          <w:shd w:val="clear" w:color="auto" w:fill="FFFFFF"/>
        </w:rPr>
        <w:t xml:space="preserve">. </w:t>
      </w:r>
      <w:r w:rsidR="00725CBD">
        <w:rPr>
          <w:color w:val="000000" w:themeColor="text1"/>
          <w:shd w:val="clear" w:color="auto" w:fill="FFFFFF"/>
        </w:rPr>
        <w:t xml:space="preserve">I suggest </w:t>
      </w:r>
      <w:r w:rsidR="00F902D5">
        <w:rPr>
          <w:color w:val="000000" w:themeColor="text1"/>
          <w:shd w:val="clear" w:color="auto" w:fill="FFFFFF"/>
        </w:rPr>
        <w:t xml:space="preserve">it can be developed into a powerful and constructive, rather than destructive, worldview if </w:t>
      </w:r>
      <w:r w:rsidR="00725CBD">
        <w:rPr>
          <w:color w:val="000000" w:themeColor="text1"/>
          <w:shd w:val="clear" w:color="auto" w:fill="FFFFFF"/>
        </w:rPr>
        <w:t xml:space="preserve">we </w:t>
      </w:r>
      <w:r w:rsidR="00905023" w:rsidRPr="00763A84">
        <w:rPr>
          <w:color w:val="000000" w:themeColor="text1"/>
        </w:rPr>
        <w:t xml:space="preserve">begin from the premise that interfaith </w:t>
      </w:r>
      <w:r w:rsidR="00725CBD">
        <w:rPr>
          <w:color w:val="000000" w:themeColor="text1"/>
        </w:rPr>
        <w:t>consilience</w:t>
      </w:r>
      <w:r w:rsidR="00905023" w:rsidRPr="00763A84">
        <w:rPr>
          <w:color w:val="000000" w:themeColor="text1"/>
        </w:rPr>
        <w:t xml:space="preserve"> is a </w:t>
      </w:r>
      <w:r w:rsidR="00725CBD">
        <w:rPr>
          <w:color w:val="000000" w:themeColor="text1"/>
        </w:rPr>
        <w:t>prerequisite</w:t>
      </w:r>
      <w:r w:rsidR="00905023" w:rsidRPr="00763A84">
        <w:rPr>
          <w:color w:val="000000" w:themeColor="text1"/>
        </w:rPr>
        <w:t xml:space="preserve"> for </w:t>
      </w:r>
      <w:r w:rsidR="00725CBD">
        <w:rPr>
          <w:color w:val="000000" w:themeColor="text1"/>
        </w:rPr>
        <w:t xml:space="preserve">the </w:t>
      </w:r>
      <w:r w:rsidR="00905023" w:rsidRPr="00763A84">
        <w:rPr>
          <w:color w:val="000000" w:themeColor="text1"/>
        </w:rPr>
        <w:t xml:space="preserve">establishment of a </w:t>
      </w:r>
      <w:r w:rsidR="00725CBD">
        <w:rPr>
          <w:color w:val="000000" w:themeColor="text1"/>
        </w:rPr>
        <w:t xml:space="preserve">peaceful, civilized world and go from there in constructing viable alternatives to the </w:t>
      </w:r>
      <w:r w:rsidR="00F902D5">
        <w:rPr>
          <w:color w:val="000000" w:themeColor="text1"/>
        </w:rPr>
        <w:t xml:space="preserve">secular </w:t>
      </w:r>
      <w:r w:rsidR="00725CBD">
        <w:rPr>
          <w:color w:val="000000" w:themeColor="text1"/>
        </w:rPr>
        <w:t>Anthropocene.</w:t>
      </w:r>
    </w:p>
    <w:sectPr w:rsidR="006E5F68" w:rsidRPr="006E5F68" w:rsidSect="001D5BBB">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FC4A" w14:textId="77777777" w:rsidR="002A2EAF" w:rsidRDefault="002A2EAF" w:rsidP="004D10AA">
      <w:r>
        <w:separator/>
      </w:r>
    </w:p>
  </w:endnote>
  <w:endnote w:type="continuationSeparator" w:id="0">
    <w:p w14:paraId="0B411334" w14:textId="77777777" w:rsidR="002A2EAF" w:rsidRDefault="002A2EAF" w:rsidP="004D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A7A0" w14:textId="77777777" w:rsidR="002A2EAF" w:rsidRDefault="002A2EAF" w:rsidP="004D10AA">
      <w:r>
        <w:separator/>
      </w:r>
    </w:p>
  </w:footnote>
  <w:footnote w:type="continuationSeparator" w:id="0">
    <w:p w14:paraId="6CB7129B" w14:textId="77777777" w:rsidR="002A2EAF" w:rsidRDefault="002A2EAF" w:rsidP="004D10AA">
      <w:r>
        <w:continuationSeparator/>
      </w:r>
    </w:p>
  </w:footnote>
  <w:footnote w:id="1">
    <w:p w14:paraId="64BCA53C" w14:textId="7C3F98AF" w:rsidR="00905023" w:rsidRPr="001D4FB3" w:rsidRDefault="00905023" w:rsidP="001D4FB3">
      <w:pPr>
        <w:rPr>
          <w:sz w:val="22"/>
          <w:szCs w:val="22"/>
        </w:rPr>
      </w:pPr>
      <w:r w:rsidRPr="001D4FB3">
        <w:rPr>
          <w:rStyle w:val="FootnoteReference"/>
          <w:sz w:val="22"/>
          <w:szCs w:val="22"/>
        </w:rPr>
        <w:footnoteRef/>
      </w:r>
      <w:r w:rsidRPr="001D4FB3">
        <w:rPr>
          <w:sz w:val="22"/>
          <w:szCs w:val="22"/>
        </w:rPr>
        <w:t xml:space="preserve"> I </w:t>
      </w:r>
      <w:r w:rsidR="00033923" w:rsidRPr="001D4FB3">
        <w:rPr>
          <w:sz w:val="22"/>
          <w:szCs w:val="22"/>
        </w:rPr>
        <w:t xml:space="preserve">first </w:t>
      </w:r>
      <w:r w:rsidRPr="001D4FB3">
        <w:rPr>
          <w:sz w:val="22"/>
          <w:szCs w:val="22"/>
        </w:rPr>
        <w:t>shared th</w:t>
      </w:r>
      <w:r w:rsidR="00033923" w:rsidRPr="001D4FB3">
        <w:rPr>
          <w:sz w:val="22"/>
          <w:szCs w:val="22"/>
        </w:rPr>
        <w:t xml:space="preserve">is critique at the </w:t>
      </w:r>
      <w:r w:rsidRPr="001D4FB3">
        <w:rPr>
          <w:sz w:val="22"/>
          <w:szCs w:val="22"/>
        </w:rPr>
        <w:t>B</w:t>
      </w:r>
      <w:r w:rsidR="00033923" w:rsidRPr="001D4FB3">
        <w:rPr>
          <w:sz w:val="22"/>
          <w:szCs w:val="22"/>
        </w:rPr>
        <w:t xml:space="preserve">ritish Society for the History of Science’s </w:t>
      </w:r>
      <w:r w:rsidRPr="001D4FB3">
        <w:rPr>
          <w:sz w:val="22"/>
          <w:szCs w:val="22"/>
        </w:rPr>
        <w:t>Global Histories Twitter Conference in 2020.</w:t>
      </w:r>
    </w:p>
    <w:p w14:paraId="341BD4B3" w14:textId="77777777" w:rsidR="00905023" w:rsidRPr="001D4FB3" w:rsidRDefault="00905023" w:rsidP="001D4FB3">
      <w:pPr>
        <w:pStyle w:val="FootnoteText"/>
        <w:rPr>
          <w:sz w:val="22"/>
          <w:szCs w:val="22"/>
        </w:rPr>
      </w:pPr>
    </w:p>
  </w:footnote>
  <w:footnote w:id="2">
    <w:p w14:paraId="2ABBB211" w14:textId="77777777" w:rsidR="00905023" w:rsidRPr="001D4FB3" w:rsidRDefault="00905023" w:rsidP="001D4FB3">
      <w:pPr>
        <w:pStyle w:val="FootnoteText"/>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How many times must it be repeated that this term was coined by ecologist Eugene Stoermer and popularized by geochemist Paul Crutzen?</w:t>
      </w:r>
    </w:p>
  </w:footnote>
  <w:footnote w:id="3">
    <w:p w14:paraId="7DAB043F" w14:textId="77777777" w:rsidR="00905023" w:rsidRPr="001D4FB3" w:rsidRDefault="00905023" w:rsidP="001D4FB3">
      <w:pPr>
        <w:autoSpaceDE w:val="0"/>
        <w:autoSpaceDN w:val="0"/>
        <w:adjustRightInd w:val="0"/>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Jeremy Baskin, “Paradigm Dressed as Epoch: The Ideology of the Anthropocene,” </w:t>
      </w:r>
      <w:r w:rsidRPr="001D4FB3">
        <w:rPr>
          <w:i/>
          <w:iCs/>
          <w:color w:val="000000" w:themeColor="text1"/>
          <w:sz w:val="22"/>
          <w:szCs w:val="22"/>
        </w:rPr>
        <w:t>Environmental Values</w:t>
      </w:r>
      <w:r w:rsidRPr="001D4FB3">
        <w:rPr>
          <w:color w:val="000000" w:themeColor="text1"/>
          <w:sz w:val="22"/>
          <w:szCs w:val="22"/>
        </w:rPr>
        <w:t xml:space="preserve"> (forthcoming), jbaskin@unimelb.edu.au</w:t>
      </w:r>
    </w:p>
  </w:footnote>
  <w:footnote w:id="4">
    <w:p w14:paraId="24CEEF6E" w14:textId="77777777" w:rsidR="00905023" w:rsidRPr="001D4FB3" w:rsidRDefault="00905023" w:rsidP="001D4FB3">
      <w:pPr>
        <w:pStyle w:val="FootnoteText"/>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Paul J. Crutzen, “Geology of Mankind,” </w:t>
      </w:r>
      <w:r w:rsidRPr="001D4FB3">
        <w:rPr>
          <w:i/>
          <w:iCs/>
          <w:color w:val="000000" w:themeColor="text1"/>
          <w:sz w:val="22"/>
          <w:szCs w:val="22"/>
        </w:rPr>
        <w:t>Nature</w:t>
      </w:r>
      <w:r w:rsidRPr="001D4FB3">
        <w:rPr>
          <w:color w:val="000000" w:themeColor="text1"/>
          <w:sz w:val="22"/>
          <w:szCs w:val="22"/>
        </w:rPr>
        <w:t xml:space="preserve"> 415 (Jan. 2002): 23.</w:t>
      </w:r>
    </w:p>
  </w:footnote>
  <w:footnote w:id="5">
    <w:p w14:paraId="31C42342" w14:textId="77777777" w:rsidR="00905023" w:rsidRPr="001D4FB3" w:rsidRDefault="00905023" w:rsidP="001D4FB3">
      <w:pPr>
        <w:pStyle w:val="FootnoteText"/>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James R. Fleming, </w:t>
      </w:r>
      <w:r w:rsidRPr="001D4FB3">
        <w:rPr>
          <w:i/>
          <w:iCs/>
          <w:color w:val="000000" w:themeColor="text1"/>
          <w:sz w:val="22"/>
          <w:szCs w:val="22"/>
        </w:rPr>
        <w:t>Fixing the Sky: The checkered history of weather and climate control</w:t>
      </w:r>
      <w:r w:rsidRPr="001D4FB3">
        <w:rPr>
          <w:color w:val="000000" w:themeColor="text1"/>
          <w:sz w:val="22"/>
          <w:szCs w:val="22"/>
        </w:rPr>
        <w:t>. New York: Columbia University Press, 2010.</w:t>
      </w:r>
    </w:p>
  </w:footnote>
  <w:footnote w:id="6">
    <w:p w14:paraId="4C895BB7" w14:textId="77777777" w:rsidR="00905023" w:rsidRPr="001D4FB3" w:rsidRDefault="00905023" w:rsidP="001D4FB3">
      <w:pPr>
        <w:pStyle w:val="FootnoteText"/>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w:t>
      </w:r>
      <w:r w:rsidRPr="001D4FB3">
        <w:rPr>
          <w:color w:val="000000" w:themeColor="text1"/>
          <w:w w:val="105"/>
          <w:sz w:val="22"/>
          <w:szCs w:val="22"/>
        </w:rPr>
        <w:t>J.D.</w:t>
      </w:r>
      <w:r w:rsidRPr="001D4FB3">
        <w:rPr>
          <w:color w:val="000000" w:themeColor="text1"/>
          <w:spacing w:val="-4"/>
          <w:w w:val="105"/>
          <w:sz w:val="22"/>
          <w:szCs w:val="22"/>
        </w:rPr>
        <w:t xml:space="preserve"> </w:t>
      </w:r>
      <w:r w:rsidRPr="001D4FB3">
        <w:rPr>
          <w:color w:val="000000" w:themeColor="text1"/>
          <w:w w:val="105"/>
          <w:sz w:val="22"/>
          <w:szCs w:val="22"/>
        </w:rPr>
        <w:t>Bernal,</w:t>
      </w:r>
      <w:r w:rsidRPr="001D4FB3">
        <w:rPr>
          <w:color w:val="000000" w:themeColor="text1"/>
          <w:spacing w:val="-4"/>
          <w:w w:val="105"/>
          <w:sz w:val="22"/>
          <w:szCs w:val="22"/>
        </w:rPr>
        <w:t xml:space="preserve"> </w:t>
      </w:r>
      <w:r w:rsidRPr="001D4FB3">
        <w:rPr>
          <w:i/>
          <w:color w:val="000000" w:themeColor="text1"/>
          <w:w w:val="105"/>
          <w:sz w:val="22"/>
          <w:szCs w:val="22"/>
        </w:rPr>
        <w:t>The</w:t>
      </w:r>
      <w:r w:rsidRPr="001D4FB3">
        <w:rPr>
          <w:i/>
          <w:color w:val="000000" w:themeColor="text1"/>
          <w:spacing w:val="-2"/>
          <w:w w:val="105"/>
          <w:sz w:val="22"/>
          <w:szCs w:val="22"/>
        </w:rPr>
        <w:t xml:space="preserve"> </w:t>
      </w:r>
      <w:r w:rsidRPr="001D4FB3">
        <w:rPr>
          <w:i/>
          <w:color w:val="000000" w:themeColor="text1"/>
          <w:w w:val="105"/>
          <w:sz w:val="22"/>
          <w:szCs w:val="22"/>
        </w:rPr>
        <w:t>World,</w:t>
      </w:r>
      <w:r w:rsidRPr="001D4FB3">
        <w:rPr>
          <w:i/>
          <w:color w:val="000000" w:themeColor="text1"/>
          <w:spacing w:val="-4"/>
          <w:w w:val="105"/>
          <w:sz w:val="22"/>
          <w:szCs w:val="22"/>
        </w:rPr>
        <w:t xml:space="preserve"> </w:t>
      </w:r>
      <w:r w:rsidRPr="001D4FB3">
        <w:rPr>
          <w:i/>
          <w:color w:val="000000" w:themeColor="text1"/>
          <w:w w:val="105"/>
          <w:sz w:val="22"/>
          <w:szCs w:val="22"/>
        </w:rPr>
        <w:t>the</w:t>
      </w:r>
      <w:r w:rsidRPr="001D4FB3">
        <w:rPr>
          <w:i/>
          <w:color w:val="000000" w:themeColor="text1"/>
          <w:spacing w:val="-3"/>
          <w:w w:val="105"/>
          <w:sz w:val="22"/>
          <w:szCs w:val="22"/>
        </w:rPr>
        <w:t xml:space="preserve"> </w:t>
      </w:r>
      <w:r w:rsidRPr="001D4FB3">
        <w:rPr>
          <w:i/>
          <w:color w:val="000000" w:themeColor="text1"/>
          <w:w w:val="105"/>
          <w:sz w:val="22"/>
          <w:szCs w:val="22"/>
        </w:rPr>
        <w:t>Flesh</w:t>
      </w:r>
      <w:r w:rsidRPr="001D4FB3">
        <w:rPr>
          <w:i/>
          <w:color w:val="000000" w:themeColor="text1"/>
          <w:spacing w:val="-3"/>
          <w:w w:val="105"/>
          <w:sz w:val="22"/>
          <w:szCs w:val="22"/>
        </w:rPr>
        <w:t xml:space="preserve"> </w:t>
      </w:r>
      <w:r w:rsidRPr="001D4FB3">
        <w:rPr>
          <w:i/>
          <w:color w:val="000000" w:themeColor="text1"/>
          <w:w w:val="105"/>
          <w:sz w:val="22"/>
          <w:szCs w:val="22"/>
        </w:rPr>
        <w:t>&amp;</w:t>
      </w:r>
      <w:r w:rsidRPr="001D4FB3">
        <w:rPr>
          <w:i/>
          <w:color w:val="000000" w:themeColor="text1"/>
          <w:spacing w:val="-2"/>
          <w:w w:val="105"/>
          <w:sz w:val="22"/>
          <w:szCs w:val="22"/>
        </w:rPr>
        <w:t xml:space="preserve"> </w:t>
      </w:r>
      <w:r w:rsidRPr="001D4FB3">
        <w:rPr>
          <w:i/>
          <w:color w:val="000000" w:themeColor="text1"/>
          <w:w w:val="105"/>
          <w:sz w:val="22"/>
          <w:szCs w:val="22"/>
        </w:rPr>
        <w:t>the</w:t>
      </w:r>
      <w:r w:rsidRPr="001D4FB3">
        <w:rPr>
          <w:i/>
          <w:color w:val="000000" w:themeColor="text1"/>
          <w:spacing w:val="-2"/>
          <w:w w:val="105"/>
          <w:sz w:val="22"/>
          <w:szCs w:val="22"/>
        </w:rPr>
        <w:t xml:space="preserve"> </w:t>
      </w:r>
      <w:r w:rsidRPr="001D4FB3">
        <w:rPr>
          <w:i/>
          <w:color w:val="000000" w:themeColor="text1"/>
          <w:w w:val="105"/>
          <w:sz w:val="22"/>
          <w:szCs w:val="22"/>
        </w:rPr>
        <w:t>Devil:</w:t>
      </w:r>
      <w:r w:rsidRPr="001D4FB3">
        <w:rPr>
          <w:i/>
          <w:color w:val="000000" w:themeColor="text1"/>
          <w:spacing w:val="-4"/>
          <w:w w:val="105"/>
          <w:sz w:val="22"/>
          <w:szCs w:val="22"/>
        </w:rPr>
        <w:t xml:space="preserve"> </w:t>
      </w:r>
      <w:r w:rsidRPr="001D4FB3">
        <w:rPr>
          <w:i/>
          <w:color w:val="000000" w:themeColor="text1"/>
          <w:w w:val="105"/>
          <w:sz w:val="22"/>
          <w:szCs w:val="22"/>
        </w:rPr>
        <w:t>An</w:t>
      </w:r>
      <w:r w:rsidRPr="001D4FB3">
        <w:rPr>
          <w:i/>
          <w:color w:val="000000" w:themeColor="text1"/>
          <w:spacing w:val="-3"/>
          <w:w w:val="105"/>
          <w:sz w:val="22"/>
          <w:szCs w:val="22"/>
        </w:rPr>
        <w:t xml:space="preserve"> </w:t>
      </w:r>
      <w:r w:rsidRPr="001D4FB3">
        <w:rPr>
          <w:i/>
          <w:color w:val="000000" w:themeColor="text1"/>
          <w:w w:val="105"/>
          <w:sz w:val="22"/>
          <w:szCs w:val="22"/>
        </w:rPr>
        <w:t>Enquiry</w:t>
      </w:r>
      <w:r w:rsidRPr="001D4FB3">
        <w:rPr>
          <w:i/>
          <w:color w:val="000000" w:themeColor="text1"/>
          <w:spacing w:val="-3"/>
          <w:w w:val="105"/>
          <w:sz w:val="22"/>
          <w:szCs w:val="22"/>
        </w:rPr>
        <w:t xml:space="preserve"> </w:t>
      </w:r>
      <w:r w:rsidRPr="001D4FB3">
        <w:rPr>
          <w:i/>
          <w:color w:val="000000" w:themeColor="text1"/>
          <w:w w:val="105"/>
          <w:sz w:val="22"/>
          <w:szCs w:val="22"/>
        </w:rPr>
        <w:t>into</w:t>
      </w:r>
      <w:r w:rsidRPr="001D4FB3">
        <w:rPr>
          <w:i/>
          <w:color w:val="000000" w:themeColor="text1"/>
          <w:spacing w:val="-3"/>
          <w:w w:val="105"/>
          <w:sz w:val="22"/>
          <w:szCs w:val="22"/>
        </w:rPr>
        <w:t xml:space="preserve"> </w:t>
      </w:r>
      <w:r w:rsidRPr="001D4FB3">
        <w:rPr>
          <w:i/>
          <w:color w:val="000000" w:themeColor="text1"/>
          <w:w w:val="105"/>
          <w:sz w:val="22"/>
          <w:szCs w:val="22"/>
        </w:rPr>
        <w:t>the</w:t>
      </w:r>
      <w:r w:rsidRPr="001D4FB3">
        <w:rPr>
          <w:i/>
          <w:color w:val="000000" w:themeColor="text1"/>
          <w:spacing w:val="-2"/>
          <w:w w:val="105"/>
          <w:sz w:val="22"/>
          <w:szCs w:val="22"/>
        </w:rPr>
        <w:t xml:space="preserve"> </w:t>
      </w:r>
      <w:r w:rsidRPr="001D4FB3">
        <w:rPr>
          <w:i/>
          <w:color w:val="000000" w:themeColor="text1"/>
          <w:w w:val="105"/>
          <w:sz w:val="22"/>
          <w:szCs w:val="22"/>
        </w:rPr>
        <w:t>Future</w:t>
      </w:r>
      <w:r w:rsidRPr="001D4FB3">
        <w:rPr>
          <w:i/>
          <w:color w:val="000000" w:themeColor="text1"/>
          <w:spacing w:val="-3"/>
          <w:w w:val="105"/>
          <w:sz w:val="22"/>
          <w:szCs w:val="22"/>
        </w:rPr>
        <w:t xml:space="preserve"> </w:t>
      </w:r>
      <w:r w:rsidRPr="001D4FB3">
        <w:rPr>
          <w:i/>
          <w:color w:val="000000" w:themeColor="text1"/>
          <w:w w:val="105"/>
          <w:sz w:val="22"/>
          <w:szCs w:val="22"/>
        </w:rPr>
        <w:t>of</w:t>
      </w:r>
      <w:r w:rsidRPr="001D4FB3">
        <w:rPr>
          <w:i/>
          <w:color w:val="000000" w:themeColor="text1"/>
          <w:spacing w:val="-4"/>
          <w:w w:val="105"/>
          <w:sz w:val="22"/>
          <w:szCs w:val="22"/>
        </w:rPr>
        <w:t xml:space="preserve"> </w:t>
      </w:r>
      <w:r w:rsidRPr="001D4FB3">
        <w:rPr>
          <w:i/>
          <w:color w:val="000000" w:themeColor="text1"/>
          <w:w w:val="105"/>
          <w:sz w:val="22"/>
          <w:szCs w:val="22"/>
        </w:rPr>
        <w:t>the</w:t>
      </w:r>
      <w:r w:rsidRPr="001D4FB3">
        <w:rPr>
          <w:i/>
          <w:color w:val="000000" w:themeColor="text1"/>
          <w:spacing w:val="-3"/>
          <w:w w:val="105"/>
          <w:sz w:val="22"/>
          <w:szCs w:val="22"/>
        </w:rPr>
        <w:t xml:space="preserve"> </w:t>
      </w:r>
      <w:r w:rsidRPr="001D4FB3">
        <w:rPr>
          <w:i/>
          <w:color w:val="000000" w:themeColor="text1"/>
          <w:w w:val="105"/>
          <w:sz w:val="22"/>
          <w:szCs w:val="22"/>
        </w:rPr>
        <w:t>Three</w:t>
      </w:r>
      <w:r w:rsidRPr="001D4FB3">
        <w:rPr>
          <w:i/>
          <w:color w:val="000000" w:themeColor="text1"/>
          <w:spacing w:val="-52"/>
          <w:w w:val="105"/>
          <w:sz w:val="22"/>
          <w:szCs w:val="22"/>
        </w:rPr>
        <w:t xml:space="preserve"> </w:t>
      </w:r>
      <w:r w:rsidRPr="001D4FB3">
        <w:rPr>
          <w:i/>
          <w:color w:val="000000" w:themeColor="text1"/>
          <w:w w:val="105"/>
          <w:sz w:val="22"/>
          <w:szCs w:val="22"/>
        </w:rPr>
        <w:t>Enemies of the</w:t>
      </w:r>
      <w:r w:rsidRPr="001D4FB3">
        <w:rPr>
          <w:i/>
          <w:color w:val="000000" w:themeColor="text1"/>
          <w:spacing w:val="1"/>
          <w:w w:val="105"/>
          <w:sz w:val="22"/>
          <w:szCs w:val="22"/>
        </w:rPr>
        <w:t xml:space="preserve"> </w:t>
      </w:r>
      <w:r w:rsidRPr="001D4FB3">
        <w:rPr>
          <w:i/>
          <w:color w:val="000000" w:themeColor="text1"/>
          <w:w w:val="105"/>
          <w:sz w:val="22"/>
          <w:szCs w:val="22"/>
        </w:rPr>
        <w:t xml:space="preserve">Rational Soul </w:t>
      </w:r>
      <w:r w:rsidRPr="001D4FB3">
        <w:rPr>
          <w:color w:val="000000" w:themeColor="text1"/>
          <w:w w:val="105"/>
          <w:sz w:val="22"/>
          <w:szCs w:val="22"/>
        </w:rPr>
        <w:t>(1929),</w:t>
      </w:r>
      <w:r w:rsidRPr="001D4FB3">
        <w:rPr>
          <w:color w:val="000000" w:themeColor="text1"/>
          <w:spacing w:val="1"/>
          <w:w w:val="105"/>
          <w:sz w:val="22"/>
          <w:szCs w:val="22"/>
        </w:rPr>
        <w:t xml:space="preserve"> </w:t>
      </w:r>
      <w:hyperlink r:id="rId1">
        <w:r w:rsidRPr="001D4FB3">
          <w:rPr>
            <w:color w:val="000000" w:themeColor="text1"/>
            <w:w w:val="105"/>
            <w:sz w:val="22"/>
            <w:szCs w:val="22"/>
            <w:u w:val="single" w:color="0000FF"/>
          </w:rPr>
          <w:t>http://www.marxists.org/archive/bernal/works/1920s/soul/index.htm</w:t>
        </w:r>
      </w:hyperlink>
    </w:p>
  </w:footnote>
  <w:footnote w:id="7">
    <w:p w14:paraId="4C9052EC" w14:textId="77777777" w:rsidR="00905023" w:rsidRPr="001D4FB3" w:rsidRDefault="00905023" w:rsidP="001D4FB3">
      <w:pPr>
        <w:autoSpaceDE w:val="0"/>
        <w:autoSpaceDN w:val="0"/>
        <w:adjustRightInd w:val="0"/>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Hans Joachim Schellnhuber, “‘Earth system’ analysis and the second Copernican revolution,” </w:t>
      </w:r>
      <w:r w:rsidRPr="001D4FB3">
        <w:rPr>
          <w:i/>
          <w:iCs/>
          <w:color w:val="000000" w:themeColor="text1"/>
          <w:sz w:val="22"/>
          <w:szCs w:val="22"/>
        </w:rPr>
        <w:t>Nature</w:t>
      </w:r>
      <w:r w:rsidRPr="001D4FB3">
        <w:rPr>
          <w:color w:val="000000" w:themeColor="text1"/>
          <w:sz w:val="22"/>
          <w:szCs w:val="22"/>
        </w:rPr>
        <w:t xml:space="preserve"> 402, supplement (Dec. 1999): C19-C23.</w:t>
      </w:r>
    </w:p>
  </w:footnote>
  <w:footnote w:id="8">
    <w:p w14:paraId="57CA0099" w14:textId="77777777" w:rsidR="00905023" w:rsidRPr="001D4FB3" w:rsidRDefault="00905023" w:rsidP="001D4FB3">
      <w:pPr>
        <w:autoSpaceDE w:val="0"/>
        <w:autoSpaceDN w:val="0"/>
        <w:adjustRightInd w:val="0"/>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w:t>
      </w:r>
      <w:r w:rsidRPr="001D4FB3">
        <w:rPr>
          <w:color w:val="000000" w:themeColor="text1"/>
          <w:kern w:val="36"/>
          <w:sz w:val="22"/>
          <w:szCs w:val="22"/>
        </w:rPr>
        <w:t xml:space="preserve">Discussion between Bruno Latour and Hans Joachim Schellnhuber, </w:t>
      </w:r>
      <w:r w:rsidRPr="001D4FB3">
        <w:rPr>
          <w:color w:val="000000" w:themeColor="text1"/>
          <w:sz w:val="22"/>
          <w:szCs w:val="22"/>
          <w:shd w:val="clear" w:color="auto" w:fill="F9F9F9"/>
        </w:rPr>
        <w:t xml:space="preserve">Part of “Anthropocene Lecture: Bruno Latour,” </w:t>
      </w:r>
      <w:hyperlink r:id="rId2" w:history="1">
        <w:r w:rsidRPr="001D4FB3">
          <w:rPr>
            <w:rStyle w:val="Hyperlink"/>
            <w:color w:val="000000" w:themeColor="text1"/>
            <w:sz w:val="22"/>
            <w:szCs w:val="22"/>
          </w:rPr>
          <w:t>https://www.mpiwg-berlin.mpg.de/video/anthropocene-lecture-bruno-latour</w:t>
        </w:r>
      </w:hyperlink>
      <w:r w:rsidRPr="001D4FB3">
        <w:rPr>
          <w:color w:val="000000" w:themeColor="text1"/>
          <w:sz w:val="22"/>
          <w:szCs w:val="22"/>
        </w:rPr>
        <w:t xml:space="preserve">. </w:t>
      </w:r>
      <w:r w:rsidRPr="001D4FB3">
        <w:rPr>
          <w:color w:val="000000" w:themeColor="text1"/>
          <w:sz w:val="22"/>
          <w:szCs w:val="22"/>
          <w:shd w:val="clear" w:color="auto" w:fill="F9F9F9"/>
        </w:rPr>
        <w:t xml:space="preserve">Moderated by Bernd M. Scherer English original version May 4, 2018, </w:t>
      </w:r>
      <w:hyperlink r:id="rId3" w:history="1">
        <w:r w:rsidRPr="001D4FB3">
          <w:rPr>
            <w:rStyle w:val="Hyperlink"/>
            <w:color w:val="000000" w:themeColor="text1"/>
            <w:sz w:val="22"/>
            <w:szCs w:val="22"/>
            <w:shd w:val="clear" w:color="auto" w:fill="F9F9F9"/>
          </w:rPr>
          <w:t>https://www.youtube.com/watch?v=Z-n_44M2nLw</w:t>
        </w:r>
      </w:hyperlink>
      <w:r w:rsidRPr="001D4FB3">
        <w:rPr>
          <w:color w:val="000000" w:themeColor="text1"/>
          <w:sz w:val="22"/>
          <w:szCs w:val="22"/>
          <w:shd w:val="clear" w:color="auto" w:fill="F9F9F9"/>
        </w:rPr>
        <w:t>, at time stamp 35-36</w:t>
      </w:r>
      <w:r w:rsidRPr="001D4FB3">
        <w:rPr>
          <w:i/>
          <w:iCs/>
          <w:color w:val="000000" w:themeColor="text1"/>
          <w:sz w:val="22"/>
          <w:szCs w:val="22"/>
          <w:shd w:val="clear" w:color="auto" w:fill="F9F9F9"/>
        </w:rPr>
        <w:t xml:space="preserve"> </w:t>
      </w:r>
      <w:r w:rsidRPr="001D4FB3">
        <w:rPr>
          <w:color w:val="000000" w:themeColor="text1"/>
          <w:sz w:val="22"/>
          <w:szCs w:val="22"/>
          <w:shd w:val="clear" w:color="auto" w:fill="F9F9F9"/>
        </w:rPr>
        <w:t>min.</w:t>
      </w:r>
    </w:p>
  </w:footnote>
  <w:footnote w:id="9">
    <w:p w14:paraId="7B85D7C1" w14:textId="77777777" w:rsidR="00905023" w:rsidRPr="001D4FB3" w:rsidRDefault="00905023" w:rsidP="001D4FB3">
      <w:pPr>
        <w:pStyle w:val="FootnoteText"/>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w:t>
      </w:r>
      <w:r w:rsidRPr="001D4FB3">
        <w:rPr>
          <w:i/>
          <w:iCs/>
          <w:color w:val="000000" w:themeColor="text1"/>
          <w:sz w:val="22"/>
          <w:szCs w:val="22"/>
        </w:rPr>
        <w:t>Christianity. Bible, Revelation 1.9-19</w:t>
      </w:r>
    </w:p>
  </w:footnote>
  <w:footnote w:id="10">
    <w:p w14:paraId="58B2EFB6" w14:textId="77777777" w:rsidR="00905023" w:rsidRPr="001D4FB3" w:rsidRDefault="00905023" w:rsidP="001D4FB3">
      <w:pPr>
        <w:pStyle w:val="Default"/>
        <w:ind w:firstLine="720"/>
        <w:rPr>
          <w:color w:val="000000" w:themeColor="text1"/>
          <w:sz w:val="22"/>
          <w:szCs w:val="22"/>
        </w:rPr>
      </w:pPr>
      <w:r w:rsidRPr="001D4FB3">
        <w:rPr>
          <w:rStyle w:val="FootnoteReference"/>
          <w:color w:val="000000" w:themeColor="text1"/>
          <w:sz w:val="22"/>
          <w:szCs w:val="22"/>
        </w:rPr>
        <w:footnoteRef/>
      </w:r>
      <w:r w:rsidRPr="001D4FB3">
        <w:rPr>
          <w:color w:val="000000" w:themeColor="text1"/>
          <w:sz w:val="22"/>
          <w:szCs w:val="22"/>
        </w:rPr>
        <w:t xml:space="preserve"> </w:t>
      </w:r>
      <w:r w:rsidRPr="001D4FB3">
        <w:rPr>
          <w:i/>
          <w:iCs/>
          <w:color w:val="000000" w:themeColor="text1"/>
          <w:sz w:val="22"/>
          <w:szCs w:val="22"/>
        </w:rPr>
        <w:t xml:space="preserve">Shinto. Kojiki 4-6 </w:t>
      </w:r>
    </w:p>
    <w:p w14:paraId="63A308D5" w14:textId="77777777" w:rsidR="00905023" w:rsidRPr="001D4FB3" w:rsidRDefault="00905023" w:rsidP="001D4FB3">
      <w:pPr>
        <w:pStyle w:val="FootnoteText"/>
        <w:rPr>
          <w:color w:val="000000" w:themeColor="text1"/>
          <w:sz w:val="22"/>
          <w:szCs w:val="22"/>
        </w:rPr>
      </w:pPr>
    </w:p>
  </w:footnote>
  <w:footnote w:id="11">
    <w:p w14:paraId="03624B16" w14:textId="033914E7" w:rsidR="001D4FB3" w:rsidRPr="001D4FB3" w:rsidRDefault="001D4FB3" w:rsidP="001D4FB3">
      <w:pPr>
        <w:ind w:firstLine="720"/>
        <w:rPr>
          <w:color w:val="000000" w:themeColor="text1"/>
          <w:sz w:val="22"/>
          <w:szCs w:val="22"/>
        </w:rPr>
      </w:pPr>
      <w:r w:rsidRPr="001D4FB3">
        <w:rPr>
          <w:rStyle w:val="FootnoteReference"/>
          <w:sz w:val="22"/>
          <w:szCs w:val="22"/>
        </w:rPr>
        <w:footnoteRef/>
      </w:r>
      <w:r w:rsidRPr="001D4FB3">
        <w:rPr>
          <w:sz w:val="22"/>
          <w:szCs w:val="22"/>
        </w:rPr>
        <w:t xml:space="preserve"> For many more examples, see </w:t>
      </w:r>
      <w:r w:rsidRPr="001D4FB3">
        <w:rPr>
          <w:color w:val="000000" w:themeColor="text1"/>
          <w:sz w:val="22"/>
          <w:szCs w:val="22"/>
        </w:rPr>
        <w:t xml:space="preserve">Andrew Wilson, ed. </w:t>
      </w:r>
      <w:r w:rsidRPr="001D4FB3">
        <w:rPr>
          <w:i/>
          <w:iCs/>
          <w:color w:val="000000" w:themeColor="text1"/>
          <w:sz w:val="22"/>
          <w:szCs w:val="22"/>
        </w:rPr>
        <w:t>World Scripture</w:t>
      </w:r>
      <w:r>
        <w:rPr>
          <w:color w:val="000000" w:themeColor="text1"/>
          <w:sz w:val="22"/>
          <w:szCs w:val="22"/>
        </w:rPr>
        <w:t xml:space="preserve">, </w:t>
      </w:r>
      <w:hyperlink r:id="rId4" w:history="1">
        <w:r w:rsidRPr="00A5736B">
          <w:rPr>
            <w:rStyle w:val="Hyperlink"/>
            <w:sz w:val="22"/>
            <w:szCs w:val="22"/>
          </w:rPr>
          <w:t>http://www.religious.org/ucbooks/WorldScr/WS-19-00.htm</w:t>
        </w:r>
      </w:hyperlink>
    </w:p>
    <w:p w14:paraId="36F12947" w14:textId="6CE731F4" w:rsidR="001D4FB3" w:rsidRPr="001D4FB3" w:rsidRDefault="001D4FB3" w:rsidP="001D4FB3">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5036239"/>
      <w:docPartObj>
        <w:docPartGallery w:val="Page Numbers (Top of Page)"/>
        <w:docPartUnique/>
      </w:docPartObj>
    </w:sdtPr>
    <w:sdtEndPr>
      <w:rPr>
        <w:rStyle w:val="PageNumber"/>
      </w:rPr>
    </w:sdtEndPr>
    <w:sdtContent>
      <w:p w14:paraId="36BA5F6B" w14:textId="2D59A36E" w:rsidR="00983DCA" w:rsidRDefault="00983DCA" w:rsidP="00A573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15017" w14:textId="77777777" w:rsidR="00983DCA" w:rsidRDefault="00983DCA" w:rsidP="00983D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2874404"/>
      <w:docPartObj>
        <w:docPartGallery w:val="Page Numbers (Top of Page)"/>
        <w:docPartUnique/>
      </w:docPartObj>
    </w:sdtPr>
    <w:sdtEndPr>
      <w:rPr>
        <w:rStyle w:val="PageNumber"/>
      </w:rPr>
    </w:sdtEndPr>
    <w:sdtContent>
      <w:p w14:paraId="2D455EB4" w14:textId="54E05084" w:rsidR="00983DCA" w:rsidRDefault="00983DCA" w:rsidP="00A573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B7690A" w14:textId="77777777" w:rsidR="00983DCA" w:rsidRDefault="00983DCA" w:rsidP="00983D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E4EFA"/>
    <w:multiLevelType w:val="hybridMultilevel"/>
    <w:tmpl w:val="12C2F696"/>
    <w:lvl w:ilvl="0" w:tplc="7562D506">
      <w:start w:val="1"/>
      <w:numFmt w:val="bullet"/>
      <w:lvlText w:val="•"/>
      <w:lvlJc w:val="left"/>
      <w:pPr>
        <w:tabs>
          <w:tab w:val="num" w:pos="720"/>
        </w:tabs>
        <w:ind w:left="720" w:hanging="360"/>
      </w:pPr>
      <w:rPr>
        <w:rFonts w:ascii="Arial" w:hAnsi="Arial" w:hint="default"/>
      </w:rPr>
    </w:lvl>
    <w:lvl w:ilvl="1" w:tplc="D092F0BA" w:tentative="1">
      <w:start w:val="1"/>
      <w:numFmt w:val="bullet"/>
      <w:lvlText w:val="•"/>
      <w:lvlJc w:val="left"/>
      <w:pPr>
        <w:tabs>
          <w:tab w:val="num" w:pos="1440"/>
        </w:tabs>
        <w:ind w:left="1440" w:hanging="360"/>
      </w:pPr>
      <w:rPr>
        <w:rFonts w:ascii="Arial" w:hAnsi="Arial" w:hint="default"/>
      </w:rPr>
    </w:lvl>
    <w:lvl w:ilvl="2" w:tplc="CBA4E4AC" w:tentative="1">
      <w:start w:val="1"/>
      <w:numFmt w:val="bullet"/>
      <w:lvlText w:val="•"/>
      <w:lvlJc w:val="left"/>
      <w:pPr>
        <w:tabs>
          <w:tab w:val="num" w:pos="2160"/>
        </w:tabs>
        <w:ind w:left="2160" w:hanging="360"/>
      </w:pPr>
      <w:rPr>
        <w:rFonts w:ascii="Arial" w:hAnsi="Arial" w:hint="default"/>
      </w:rPr>
    </w:lvl>
    <w:lvl w:ilvl="3" w:tplc="478C3C8C" w:tentative="1">
      <w:start w:val="1"/>
      <w:numFmt w:val="bullet"/>
      <w:lvlText w:val="•"/>
      <w:lvlJc w:val="left"/>
      <w:pPr>
        <w:tabs>
          <w:tab w:val="num" w:pos="2880"/>
        </w:tabs>
        <w:ind w:left="2880" w:hanging="360"/>
      </w:pPr>
      <w:rPr>
        <w:rFonts w:ascii="Arial" w:hAnsi="Arial" w:hint="default"/>
      </w:rPr>
    </w:lvl>
    <w:lvl w:ilvl="4" w:tplc="2786B724" w:tentative="1">
      <w:start w:val="1"/>
      <w:numFmt w:val="bullet"/>
      <w:lvlText w:val="•"/>
      <w:lvlJc w:val="left"/>
      <w:pPr>
        <w:tabs>
          <w:tab w:val="num" w:pos="3600"/>
        </w:tabs>
        <w:ind w:left="3600" w:hanging="360"/>
      </w:pPr>
      <w:rPr>
        <w:rFonts w:ascii="Arial" w:hAnsi="Arial" w:hint="default"/>
      </w:rPr>
    </w:lvl>
    <w:lvl w:ilvl="5" w:tplc="8CB459B8" w:tentative="1">
      <w:start w:val="1"/>
      <w:numFmt w:val="bullet"/>
      <w:lvlText w:val="•"/>
      <w:lvlJc w:val="left"/>
      <w:pPr>
        <w:tabs>
          <w:tab w:val="num" w:pos="4320"/>
        </w:tabs>
        <w:ind w:left="4320" w:hanging="360"/>
      </w:pPr>
      <w:rPr>
        <w:rFonts w:ascii="Arial" w:hAnsi="Arial" w:hint="default"/>
      </w:rPr>
    </w:lvl>
    <w:lvl w:ilvl="6" w:tplc="7668E204" w:tentative="1">
      <w:start w:val="1"/>
      <w:numFmt w:val="bullet"/>
      <w:lvlText w:val="•"/>
      <w:lvlJc w:val="left"/>
      <w:pPr>
        <w:tabs>
          <w:tab w:val="num" w:pos="5040"/>
        </w:tabs>
        <w:ind w:left="5040" w:hanging="360"/>
      </w:pPr>
      <w:rPr>
        <w:rFonts w:ascii="Arial" w:hAnsi="Arial" w:hint="default"/>
      </w:rPr>
    </w:lvl>
    <w:lvl w:ilvl="7" w:tplc="3894F9E8" w:tentative="1">
      <w:start w:val="1"/>
      <w:numFmt w:val="bullet"/>
      <w:lvlText w:val="•"/>
      <w:lvlJc w:val="left"/>
      <w:pPr>
        <w:tabs>
          <w:tab w:val="num" w:pos="5760"/>
        </w:tabs>
        <w:ind w:left="5760" w:hanging="360"/>
      </w:pPr>
      <w:rPr>
        <w:rFonts w:ascii="Arial" w:hAnsi="Arial" w:hint="default"/>
      </w:rPr>
    </w:lvl>
    <w:lvl w:ilvl="8" w:tplc="EDEC2A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02C5FAF"/>
    <w:multiLevelType w:val="hybridMultilevel"/>
    <w:tmpl w:val="0F78C15C"/>
    <w:lvl w:ilvl="0" w:tplc="71A67B52">
      <w:start w:val="1"/>
      <w:numFmt w:val="bullet"/>
      <w:lvlText w:val="•"/>
      <w:lvlJc w:val="left"/>
      <w:pPr>
        <w:tabs>
          <w:tab w:val="num" w:pos="720"/>
        </w:tabs>
        <w:ind w:left="720" w:hanging="360"/>
      </w:pPr>
      <w:rPr>
        <w:rFonts w:ascii="Arial" w:hAnsi="Arial" w:hint="default"/>
      </w:rPr>
    </w:lvl>
    <w:lvl w:ilvl="1" w:tplc="9D5EBEE8" w:tentative="1">
      <w:start w:val="1"/>
      <w:numFmt w:val="bullet"/>
      <w:lvlText w:val="•"/>
      <w:lvlJc w:val="left"/>
      <w:pPr>
        <w:tabs>
          <w:tab w:val="num" w:pos="1440"/>
        </w:tabs>
        <w:ind w:left="1440" w:hanging="360"/>
      </w:pPr>
      <w:rPr>
        <w:rFonts w:ascii="Arial" w:hAnsi="Arial" w:hint="default"/>
      </w:rPr>
    </w:lvl>
    <w:lvl w:ilvl="2" w:tplc="483489C4" w:tentative="1">
      <w:start w:val="1"/>
      <w:numFmt w:val="bullet"/>
      <w:lvlText w:val="•"/>
      <w:lvlJc w:val="left"/>
      <w:pPr>
        <w:tabs>
          <w:tab w:val="num" w:pos="2160"/>
        </w:tabs>
        <w:ind w:left="2160" w:hanging="360"/>
      </w:pPr>
      <w:rPr>
        <w:rFonts w:ascii="Arial" w:hAnsi="Arial" w:hint="default"/>
      </w:rPr>
    </w:lvl>
    <w:lvl w:ilvl="3" w:tplc="AF86374A" w:tentative="1">
      <w:start w:val="1"/>
      <w:numFmt w:val="bullet"/>
      <w:lvlText w:val="•"/>
      <w:lvlJc w:val="left"/>
      <w:pPr>
        <w:tabs>
          <w:tab w:val="num" w:pos="2880"/>
        </w:tabs>
        <w:ind w:left="2880" w:hanging="360"/>
      </w:pPr>
      <w:rPr>
        <w:rFonts w:ascii="Arial" w:hAnsi="Arial" w:hint="default"/>
      </w:rPr>
    </w:lvl>
    <w:lvl w:ilvl="4" w:tplc="90466DA6" w:tentative="1">
      <w:start w:val="1"/>
      <w:numFmt w:val="bullet"/>
      <w:lvlText w:val="•"/>
      <w:lvlJc w:val="left"/>
      <w:pPr>
        <w:tabs>
          <w:tab w:val="num" w:pos="3600"/>
        </w:tabs>
        <w:ind w:left="3600" w:hanging="360"/>
      </w:pPr>
      <w:rPr>
        <w:rFonts w:ascii="Arial" w:hAnsi="Arial" w:hint="default"/>
      </w:rPr>
    </w:lvl>
    <w:lvl w:ilvl="5" w:tplc="EFEAA770" w:tentative="1">
      <w:start w:val="1"/>
      <w:numFmt w:val="bullet"/>
      <w:lvlText w:val="•"/>
      <w:lvlJc w:val="left"/>
      <w:pPr>
        <w:tabs>
          <w:tab w:val="num" w:pos="4320"/>
        </w:tabs>
        <w:ind w:left="4320" w:hanging="360"/>
      </w:pPr>
      <w:rPr>
        <w:rFonts w:ascii="Arial" w:hAnsi="Arial" w:hint="default"/>
      </w:rPr>
    </w:lvl>
    <w:lvl w:ilvl="6" w:tplc="EE141A5E" w:tentative="1">
      <w:start w:val="1"/>
      <w:numFmt w:val="bullet"/>
      <w:lvlText w:val="•"/>
      <w:lvlJc w:val="left"/>
      <w:pPr>
        <w:tabs>
          <w:tab w:val="num" w:pos="5040"/>
        </w:tabs>
        <w:ind w:left="5040" w:hanging="360"/>
      </w:pPr>
      <w:rPr>
        <w:rFonts w:ascii="Arial" w:hAnsi="Arial" w:hint="default"/>
      </w:rPr>
    </w:lvl>
    <w:lvl w:ilvl="7" w:tplc="F33CF606" w:tentative="1">
      <w:start w:val="1"/>
      <w:numFmt w:val="bullet"/>
      <w:lvlText w:val="•"/>
      <w:lvlJc w:val="left"/>
      <w:pPr>
        <w:tabs>
          <w:tab w:val="num" w:pos="5760"/>
        </w:tabs>
        <w:ind w:left="5760" w:hanging="360"/>
      </w:pPr>
      <w:rPr>
        <w:rFonts w:ascii="Arial" w:hAnsi="Arial" w:hint="default"/>
      </w:rPr>
    </w:lvl>
    <w:lvl w:ilvl="8" w:tplc="D1F2E0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3773D8"/>
    <w:multiLevelType w:val="hybridMultilevel"/>
    <w:tmpl w:val="EA462026"/>
    <w:lvl w:ilvl="0" w:tplc="D90C547C">
      <w:start w:val="1"/>
      <w:numFmt w:val="bullet"/>
      <w:lvlText w:val="•"/>
      <w:lvlJc w:val="left"/>
      <w:pPr>
        <w:tabs>
          <w:tab w:val="num" w:pos="720"/>
        </w:tabs>
        <w:ind w:left="720" w:hanging="360"/>
      </w:pPr>
      <w:rPr>
        <w:rFonts w:ascii="Arial" w:hAnsi="Arial" w:hint="default"/>
      </w:rPr>
    </w:lvl>
    <w:lvl w:ilvl="1" w:tplc="7E2CE6BE" w:tentative="1">
      <w:start w:val="1"/>
      <w:numFmt w:val="bullet"/>
      <w:lvlText w:val="•"/>
      <w:lvlJc w:val="left"/>
      <w:pPr>
        <w:tabs>
          <w:tab w:val="num" w:pos="1440"/>
        </w:tabs>
        <w:ind w:left="1440" w:hanging="360"/>
      </w:pPr>
      <w:rPr>
        <w:rFonts w:ascii="Arial" w:hAnsi="Arial" w:hint="default"/>
      </w:rPr>
    </w:lvl>
    <w:lvl w:ilvl="2" w:tplc="AF3E6B18" w:tentative="1">
      <w:start w:val="1"/>
      <w:numFmt w:val="bullet"/>
      <w:lvlText w:val="•"/>
      <w:lvlJc w:val="left"/>
      <w:pPr>
        <w:tabs>
          <w:tab w:val="num" w:pos="2160"/>
        </w:tabs>
        <w:ind w:left="2160" w:hanging="360"/>
      </w:pPr>
      <w:rPr>
        <w:rFonts w:ascii="Arial" w:hAnsi="Arial" w:hint="default"/>
      </w:rPr>
    </w:lvl>
    <w:lvl w:ilvl="3" w:tplc="10284A3A" w:tentative="1">
      <w:start w:val="1"/>
      <w:numFmt w:val="bullet"/>
      <w:lvlText w:val="•"/>
      <w:lvlJc w:val="left"/>
      <w:pPr>
        <w:tabs>
          <w:tab w:val="num" w:pos="2880"/>
        </w:tabs>
        <w:ind w:left="2880" w:hanging="360"/>
      </w:pPr>
      <w:rPr>
        <w:rFonts w:ascii="Arial" w:hAnsi="Arial" w:hint="default"/>
      </w:rPr>
    </w:lvl>
    <w:lvl w:ilvl="4" w:tplc="E1A88B34" w:tentative="1">
      <w:start w:val="1"/>
      <w:numFmt w:val="bullet"/>
      <w:lvlText w:val="•"/>
      <w:lvlJc w:val="left"/>
      <w:pPr>
        <w:tabs>
          <w:tab w:val="num" w:pos="3600"/>
        </w:tabs>
        <w:ind w:left="3600" w:hanging="360"/>
      </w:pPr>
      <w:rPr>
        <w:rFonts w:ascii="Arial" w:hAnsi="Arial" w:hint="default"/>
      </w:rPr>
    </w:lvl>
    <w:lvl w:ilvl="5" w:tplc="D14CE800" w:tentative="1">
      <w:start w:val="1"/>
      <w:numFmt w:val="bullet"/>
      <w:lvlText w:val="•"/>
      <w:lvlJc w:val="left"/>
      <w:pPr>
        <w:tabs>
          <w:tab w:val="num" w:pos="4320"/>
        </w:tabs>
        <w:ind w:left="4320" w:hanging="360"/>
      </w:pPr>
      <w:rPr>
        <w:rFonts w:ascii="Arial" w:hAnsi="Arial" w:hint="default"/>
      </w:rPr>
    </w:lvl>
    <w:lvl w:ilvl="6" w:tplc="03AAD368" w:tentative="1">
      <w:start w:val="1"/>
      <w:numFmt w:val="bullet"/>
      <w:lvlText w:val="•"/>
      <w:lvlJc w:val="left"/>
      <w:pPr>
        <w:tabs>
          <w:tab w:val="num" w:pos="5040"/>
        </w:tabs>
        <w:ind w:left="5040" w:hanging="360"/>
      </w:pPr>
      <w:rPr>
        <w:rFonts w:ascii="Arial" w:hAnsi="Arial" w:hint="default"/>
      </w:rPr>
    </w:lvl>
    <w:lvl w:ilvl="7" w:tplc="D0143DA4" w:tentative="1">
      <w:start w:val="1"/>
      <w:numFmt w:val="bullet"/>
      <w:lvlText w:val="•"/>
      <w:lvlJc w:val="left"/>
      <w:pPr>
        <w:tabs>
          <w:tab w:val="num" w:pos="5760"/>
        </w:tabs>
        <w:ind w:left="5760" w:hanging="360"/>
      </w:pPr>
      <w:rPr>
        <w:rFonts w:ascii="Arial" w:hAnsi="Arial" w:hint="default"/>
      </w:rPr>
    </w:lvl>
    <w:lvl w:ilvl="8" w:tplc="509281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8F1EBC"/>
    <w:multiLevelType w:val="multilevel"/>
    <w:tmpl w:val="B21A1A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E4E8B"/>
    <w:multiLevelType w:val="multilevel"/>
    <w:tmpl w:val="EEC0C1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69296540">
    <w:abstractNumId w:val="1"/>
  </w:num>
  <w:num w:numId="2" w16cid:durableId="1883862641">
    <w:abstractNumId w:val="0"/>
  </w:num>
  <w:num w:numId="3" w16cid:durableId="882400101">
    <w:abstractNumId w:val="3"/>
  </w:num>
  <w:num w:numId="4" w16cid:durableId="2080974949">
    <w:abstractNumId w:val="4"/>
  </w:num>
  <w:num w:numId="5" w16cid:durableId="955479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13"/>
    <w:rsid w:val="00001BAC"/>
    <w:rsid w:val="00003DF9"/>
    <w:rsid w:val="00030C4B"/>
    <w:rsid w:val="00033923"/>
    <w:rsid w:val="0007391D"/>
    <w:rsid w:val="00075718"/>
    <w:rsid w:val="0008385C"/>
    <w:rsid w:val="00091C70"/>
    <w:rsid w:val="000A59E0"/>
    <w:rsid w:val="000B42CC"/>
    <w:rsid w:val="000C1F12"/>
    <w:rsid w:val="000E23B2"/>
    <w:rsid w:val="000E3443"/>
    <w:rsid w:val="000F32A3"/>
    <w:rsid w:val="001002C6"/>
    <w:rsid w:val="00155026"/>
    <w:rsid w:val="00174C21"/>
    <w:rsid w:val="00181814"/>
    <w:rsid w:val="00185375"/>
    <w:rsid w:val="00192045"/>
    <w:rsid w:val="001A4D88"/>
    <w:rsid w:val="001D4FB3"/>
    <w:rsid w:val="001D5BBB"/>
    <w:rsid w:val="001F383E"/>
    <w:rsid w:val="002156E3"/>
    <w:rsid w:val="00227EAC"/>
    <w:rsid w:val="00235E4D"/>
    <w:rsid w:val="00235E7B"/>
    <w:rsid w:val="00236B13"/>
    <w:rsid w:val="002524AF"/>
    <w:rsid w:val="0026032B"/>
    <w:rsid w:val="002634A2"/>
    <w:rsid w:val="002663D4"/>
    <w:rsid w:val="00266B63"/>
    <w:rsid w:val="002719B1"/>
    <w:rsid w:val="002811BA"/>
    <w:rsid w:val="00283ED7"/>
    <w:rsid w:val="00292151"/>
    <w:rsid w:val="002A17A6"/>
    <w:rsid w:val="002A2EAF"/>
    <w:rsid w:val="002B68FE"/>
    <w:rsid w:val="002D419A"/>
    <w:rsid w:val="002F6EC0"/>
    <w:rsid w:val="003033BA"/>
    <w:rsid w:val="00314ED0"/>
    <w:rsid w:val="00342E93"/>
    <w:rsid w:val="00360A08"/>
    <w:rsid w:val="003C49BD"/>
    <w:rsid w:val="003D34A7"/>
    <w:rsid w:val="003D6585"/>
    <w:rsid w:val="003F40DA"/>
    <w:rsid w:val="004118D8"/>
    <w:rsid w:val="00416940"/>
    <w:rsid w:val="004207E4"/>
    <w:rsid w:val="00433881"/>
    <w:rsid w:val="004357DB"/>
    <w:rsid w:val="004414EF"/>
    <w:rsid w:val="00444ACF"/>
    <w:rsid w:val="004452FE"/>
    <w:rsid w:val="00456DCF"/>
    <w:rsid w:val="004577D3"/>
    <w:rsid w:val="00463970"/>
    <w:rsid w:val="0047651D"/>
    <w:rsid w:val="00494DE9"/>
    <w:rsid w:val="004A6C1D"/>
    <w:rsid w:val="004C1928"/>
    <w:rsid w:val="004D10AA"/>
    <w:rsid w:val="004D7412"/>
    <w:rsid w:val="004E5DA4"/>
    <w:rsid w:val="00501F41"/>
    <w:rsid w:val="00533B39"/>
    <w:rsid w:val="005513EC"/>
    <w:rsid w:val="00551BBC"/>
    <w:rsid w:val="005760ED"/>
    <w:rsid w:val="0058223F"/>
    <w:rsid w:val="0058783B"/>
    <w:rsid w:val="005A05BA"/>
    <w:rsid w:val="005A6281"/>
    <w:rsid w:val="005A74D4"/>
    <w:rsid w:val="005B00C7"/>
    <w:rsid w:val="005C2502"/>
    <w:rsid w:val="005C53EC"/>
    <w:rsid w:val="005D765F"/>
    <w:rsid w:val="005E780A"/>
    <w:rsid w:val="005F1121"/>
    <w:rsid w:val="006015AB"/>
    <w:rsid w:val="00602DA9"/>
    <w:rsid w:val="006159CE"/>
    <w:rsid w:val="00621101"/>
    <w:rsid w:val="006578F3"/>
    <w:rsid w:val="00672400"/>
    <w:rsid w:val="00673BD2"/>
    <w:rsid w:val="00674677"/>
    <w:rsid w:val="0067791C"/>
    <w:rsid w:val="00693A27"/>
    <w:rsid w:val="00693B22"/>
    <w:rsid w:val="006A42DF"/>
    <w:rsid w:val="006A6105"/>
    <w:rsid w:val="006B180A"/>
    <w:rsid w:val="006C3B65"/>
    <w:rsid w:val="006D1D6F"/>
    <w:rsid w:val="006D55F9"/>
    <w:rsid w:val="006E1FE6"/>
    <w:rsid w:val="006E3408"/>
    <w:rsid w:val="006E5F68"/>
    <w:rsid w:val="006F29F4"/>
    <w:rsid w:val="00701C27"/>
    <w:rsid w:val="007068C3"/>
    <w:rsid w:val="00722DD7"/>
    <w:rsid w:val="00725CBD"/>
    <w:rsid w:val="00734765"/>
    <w:rsid w:val="00736582"/>
    <w:rsid w:val="007569F1"/>
    <w:rsid w:val="0076253F"/>
    <w:rsid w:val="00763A84"/>
    <w:rsid w:val="00785A73"/>
    <w:rsid w:val="007924FA"/>
    <w:rsid w:val="007C21DC"/>
    <w:rsid w:val="007C3B77"/>
    <w:rsid w:val="007E5574"/>
    <w:rsid w:val="007F54FB"/>
    <w:rsid w:val="00837B1C"/>
    <w:rsid w:val="00861B5A"/>
    <w:rsid w:val="00871684"/>
    <w:rsid w:val="00872FEA"/>
    <w:rsid w:val="00895624"/>
    <w:rsid w:val="0089682F"/>
    <w:rsid w:val="008C056D"/>
    <w:rsid w:val="008D0B50"/>
    <w:rsid w:val="008D362E"/>
    <w:rsid w:val="008D7055"/>
    <w:rsid w:val="008E4536"/>
    <w:rsid w:val="00903D46"/>
    <w:rsid w:val="00905023"/>
    <w:rsid w:val="00916C5B"/>
    <w:rsid w:val="009209B5"/>
    <w:rsid w:val="009375B9"/>
    <w:rsid w:val="009454F3"/>
    <w:rsid w:val="00983DCA"/>
    <w:rsid w:val="009B4218"/>
    <w:rsid w:val="009C26F0"/>
    <w:rsid w:val="009C73C2"/>
    <w:rsid w:val="00A00C5C"/>
    <w:rsid w:val="00A06E84"/>
    <w:rsid w:val="00A117A8"/>
    <w:rsid w:val="00A170CE"/>
    <w:rsid w:val="00A413B4"/>
    <w:rsid w:val="00A44189"/>
    <w:rsid w:val="00A7494E"/>
    <w:rsid w:val="00A857A6"/>
    <w:rsid w:val="00A93DBC"/>
    <w:rsid w:val="00AA25B6"/>
    <w:rsid w:val="00AA6571"/>
    <w:rsid w:val="00AB038C"/>
    <w:rsid w:val="00AC0DB2"/>
    <w:rsid w:val="00AD1E35"/>
    <w:rsid w:val="00AF3E0B"/>
    <w:rsid w:val="00B06D6E"/>
    <w:rsid w:val="00B3349C"/>
    <w:rsid w:val="00B4241E"/>
    <w:rsid w:val="00B711CD"/>
    <w:rsid w:val="00B84B43"/>
    <w:rsid w:val="00B86D97"/>
    <w:rsid w:val="00B942F5"/>
    <w:rsid w:val="00B96A25"/>
    <w:rsid w:val="00BA4CD0"/>
    <w:rsid w:val="00BA72BB"/>
    <w:rsid w:val="00BC0826"/>
    <w:rsid w:val="00BC104E"/>
    <w:rsid w:val="00BC645C"/>
    <w:rsid w:val="00BD3D83"/>
    <w:rsid w:val="00BD50CA"/>
    <w:rsid w:val="00BE6D1B"/>
    <w:rsid w:val="00BF0AF6"/>
    <w:rsid w:val="00C203A4"/>
    <w:rsid w:val="00C22014"/>
    <w:rsid w:val="00C22BF7"/>
    <w:rsid w:val="00C23BD6"/>
    <w:rsid w:val="00C27395"/>
    <w:rsid w:val="00C54273"/>
    <w:rsid w:val="00C57CB5"/>
    <w:rsid w:val="00C76575"/>
    <w:rsid w:val="00C84150"/>
    <w:rsid w:val="00C95A7A"/>
    <w:rsid w:val="00CC134E"/>
    <w:rsid w:val="00CD4DD5"/>
    <w:rsid w:val="00D34D18"/>
    <w:rsid w:val="00D40DE7"/>
    <w:rsid w:val="00D4230B"/>
    <w:rsid w:val="00D43E8B"/>
    <w:rsid w:val="00D520F9"/>
    <w:rsid w:val="00D52DB6"/>
    <w:rsid w:val="00D63FEB"/>
    <w:rsid w:val="00D77B4A"/>
    <w:rsid w:val="00D8181D"/>
    <w:rsid w:val="00DD768A"/>
    <w:rsid w:val="00DD784D"/>
    <w:rsid w:val="00DE3E22"/>
    <w:rsid w:val="00DF6DA8"/>
    <w:rsid w:val="00E24ABB"/>
    <w:rsid w:val="00E45DD8"/>
    <w:rsid w:val="00E74897"/>
    <w:rsid w:val="00E803AB"/>
    <w:rsid w:val="00E82C6E"/>
    <w:rsid w:val="00EB6B9A"/>
    <w:rsid w:val="00EC7C96"/>
    <w:rsid w:val="00ED15A9"/>
    <w:rsid w:val="00EF68F5"/>
    <w:rsid w:val="00F142B9"/>
    <w:rsid w:val="00F1470C"/>
    <w:rsid w:val="00F309D8"/>
    <w:rsid w:val="00F35756"/>
    <w:rsid w:val="00F376A3"/>
    <w:rsid w:val="00F3785B"/>
    <w:rsid w:val="00F41AB7"/>
    <w:rsid w:val="00F46920"/>
    <w:rsid w:val="00F72B29"/>
    <w:rsid w:val="00F82251"/>
    <w:rsid w:val="00F83580"/>
    <w:rsid w:val="00F902D5"/>
    <w:rsid w:val="00F95175"/>
    <w:rsid w:val="00FB61E8"/>
    <w:rsid w:val="00FC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F1341"/>
  <w15:chartTrackingRefBased/>
  <w15:docId w15:val="{1CB7FDED-CF2E-4E45-BD2B-58CBD03A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65"/>
    <w:rPr>
      <w:rFonts w:eastAsia="Times New Roman"/>
    </w:rPr>
  </w:style>
  <w:style w:type="paragraph" w:styleId="Heading1">
    <w:name w:val="heading 1"/>
    <w:basedOn w:val="Normal"/>
    <w:next w:val="Normal"/>
    <w:link w:val="Heading1Char"/>
    <w:uiPriority w:val="9"/>
    <w:qFormat/>
    <w:rsid w:val="00F822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95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9517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175"/>
    <w:rPr>
      <w:rFonts w:eastAsia="Times New Roman"/>
      <w:b/>
      <w:bCs/>
      <w:sz w:val="27"/>
      <w:szCs w:val="27"/>
    </w:rPr>
  </w:style>
  <w:style w:type="character" w:styleId="Strong">
    <w:name w:val="Strong"/>
    <w:basedOn w:val="DefaultParagraphFont"/>
    <w:uiPriority w:val="22"/>
    <w:qFormat/>
    <w:rsid w:val="00F95175"/>
    <w:rPr>
      <w:b/>
      <w:bCs/>
    </w:rPr>
  </w:style>
  <w:style w:type="character" w:styleId="Hyperlink">
    <w:name w:val="Hyperlink"/>
    <w:basedOn w:val="DefaultParagraphFont"/>
    <w:uiPriority w:val="99"/>
    <w:unhideWhenUsed/>
    <w:rsid w:val="00F95175"/>
    <w:rPr>
      <w:color w:val="0000FF"/>
      <w:u w:val="single"/>
    </w:rPr>
  </w:style>
  <w:style w:type="character" w:customStyle="1" w:styleId="Heading2Char">
    <w:name w:val="Heading 2 Char"/>
    <w:basedOn w:val="DefaultParagraphFont"/>
    <w:link w:val="Heading2"/>
    <w:uiPriority w:val="9"/>
    <w:semiHidden/>
    <w:rsid w:val="00F95175"/>
    <w:rPr>
      <w:rFonts w:asciiTheme="majorHAnsi" w:eastAsiaTheme="majorEastAsia" w:hAnsiTheme="majorHAnsi" w:cstheme="majorBidi"/>
      <w:color w:val="2F5496" w:themeColor="accent1" w:themeShade="BF"/>
      <w:sz w:val="26"/>
      <w:szCs w:val="26"/>
    </w:rPr>
  </w:style>
  <w:style w:type="paragraph" w:customStyle="1" w:styleId="Default">
    <w:name w:val="Default"/>
    <w:rsid w:val="007C3B77"/>
    <w:pPr>
      <w:autoSpaceDE w:val="0"/>
      <w:autoSpaceDN w:val="0"/>
      <w:adjustRightInd w:val="0"/>
    </w:pPr>
    <w:rPr>
      <w:color w:val="000000"/>
    </w:rPr>
  </w:style>
  <w:style w:type="character" w:styleId="UnresolvedMention">
    <w:name w:val="Unresolved Mention"/>
    <w:basedOn w:val="DefaultParagraphFont"/>
    <w:uiPriority w:val="99"/>
    <w:semiHidden/>
    <w:unhideWhenUsed/>
    <w:rsid w:val="00F309D8"/>
    <w:rPr>
      <w:color w:val="605E5C"/>
      <w:shd w:val="clear" w:color="auto" w:fill="E1DFDD"/>
    </w:rPr>
  </w:style>
  <w:style w:type="character" w:styleId="Emphasis">
    <w:name w:val="Emphasis"/>
    <w:basedOn w:val="DefaultParagraphFont"/>
    <w:uiPriority w:val="20"/>
    <w:qFormat/>
    <w:rsid w:val="00AA25B6"/>
    <w:rPr>
      <w:i/>
      <w:iCs/>
    </w:rPr>
  </w:style>
  <w:style w:type="character" w:customStyle="1" w:styleId="text-smallcaps">
    <w:name w:val="text-smallcaps"/>
    <w:basedOn w:val="DefaultParagraphFont"/>
    <w:rsid w:val="007569F1"/>
  </w:style>
  <w:style w:type="character" w:customStyle="1" w:styleId="Heading1Char">
    <w:name w:val="Heading 1 Char"/>
    <w:basedOn w:val="DefaultParagraphFont"/>
    <w:link w:val="Heading1"/>
    <w:uiPriority w:val="9"/>
    <w:rsid w:val="00F8225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D10AA"/>
    <w:rPr>
      <w:sz w:val="20"/>
      <w:szCs w:val="20"/>
    </w:rPr>
  </w:style>
  <w:style w:type="character" w:customStyle="1" w:styleId="FootnoteTextChar">
    <w:name w:val="Footnote Text Char"/>
    <w:basedOn w:val="DefaultParagraphFont"/>
    <w:link w:val="FootnoteText"/>
    <w:uiPriority w:val="99"/>
    <w:semiHidden/>
    <w:rsid w:val="004D10AA"/>
    <w:rPr>
      <w:sz w:val="20"/>
      <w:szCs w:val="20"/>
    </w:rPr>
  </w:style>
  <w:style w:type="character" w:styleId="FootnoteReference">
    <w:name w:val="footnote reference"/>
    <w:basedOn w:val="DefaultParagraphFont"/>
    <w:uiPriority w:val="99"/>
    <w:semiHidden/>
    <w:unhideWhenUsed/>
    <w:rsid w:val="004D10AA"/>
    <w:rPr>
      <w:vertAlign w:val="superscript"/>
    </w:rPr>
  </w:style>
  <w:style w:type="character" w:customStyle="1" w:styleId="mntl-sc-block-headingtext">
    <w:name w:val="mntl-sc-block-heading__text"/>
    <w:basedOn w:val="DefaultParagraphFont"/>
    <w:rsid w:val="00C203A4"/>
  </w:style>
  <w:style w:type="character" w:styleId="FollowedHyperlink">
    <w:name w:val="FollowedHyperlink"/>
    <w:basedOn w:val="DefaultParagraphFont"/>
    <w:uiPriority w:val="99"/>
    <w:semiHidden/>
    <w:unhideWhenUsed/>
    <w:rsid w:val="00AB038C"/>
    <w:rPr>
      <w:color w:val="954F72" w:themeColor="followedHyperlink"/>
      <w:u w:val="single"/>
    </w:rPr>
  </w:style>
  <w:style w:type="paragraph" w:styleId="Header">
    <w:name w:val="header"/>
    <w:basedOn w:val="Normal"/>
    <w:link w:val="HeaderChar"/>
    <w:uiPriority w:val="99"/>
    <w:unhideWhenUsed/>
    <w:rsid w:val="00983DCA"/>
    <w:pPr>
      <w:tabs>
        <w:tab w:val="center" w:pos="4680"/>
        <w:tab w:val="right" w:pos="9360"/>
      </w:tabs>
    </w:pPr>
  </w:style>
  <w:style w:type="character" w:customStyle="1" w:styleId="HeaderChar">
    <w:name w:val="Header Char"/>
    <w:basedOn w:val="DefaultParagraphFont"/>
    <w:link w:val="Header"/>
    <w:uiPriority w:val="99"/>
    <w:rsid w:val="00983DCA"/>
    <w:rPr>
      <w:rFonts w:eastAsia="Times New Roman"/>
    </w:rPr>
  </w:style>
  <w:style w:type="character" w:styleId="PageNumber">
    <w:name w:val="page number"/>
    <w:basedOn w:val="DefaultParagraphFont"/>
    <w:uiPriority w:val="99"/>
    <w:semiHidden/>
    <w:unhideWhenUsed/>
    <w:rsid w:val="00983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5851">
      <w:bodyDiv w:val="1"/>
      <w:marLeft w:val="0"/>
      <w:marRight w:val="0"/>
      <w:marTop w:val="0"/>
      <w:marBottom w:val="0"/>
      <w:divBdr>
        <w:top w:val="none" w:sz="0" w:space="0" w:color="auto"/>
        <w:left w:val="none" w:sz="0" w:space="0" w:color="auto"/>
        <w:bottom w:val="none" w:sz="0" w:space="0" w:color="auto"/>
        <w:right w:val="none" w:sz="0" w:space="0" w:color="auto"/>
      </w:divBdr>
    </w:div>
    <w:div w:id="243145136">
      <w:bodyDiv w:val="1"/>
      <w:marLeft w:val="0"/>
      <w:marRight w:val="0"/>
      <w:marTop w:val="0"/>
      <w:marBottom w:val="0"/>
      <w:divBdr>
        <w:top w:val="none" w:sz="0" w:space="0" w:color="auto"/>
        <w:left w:val="none" w:sz="0" w:space="0" w:color="auto"/>
        <w:bottom w:val="none" w:sz="0" w:space="0" w:color="auto"/>
        <w:right w:val="none" w:sz="0" w:space="0" w:color="auto"/>
      </w:divBdr>
    </w:div>
    <w:div w:id="267661014">
      <w:bodyDiv w:val="1"/>
      <w:marLeft w:val="0"/>
      <w:marRight w:val="0"/>
      <w:marTop w:val="0"/>
      <w:marBottom w:val="0"/>
      <w:divBdr>
        <w:top w:val="none" w:sz="0" w:space="0" w:color="auto"/>
        <w:left w:val="none" w:sz="0" w:space="0" w:color="auto"/>
        <w:bottom w:val="none" w:sz="0" w:space="0" w:color="auto"/>
        <w:right w:val="none" w:sz="0" w:space="0" w:color="auto"/>
      </w:divBdr>
    </w:div>
    <w:div w:id="290327532">
      <w:bodyDiv w:val="1"/>
      <w:marLeft w:val="0"/>
      <w:marRight w:val="0"/>
      <w:marTop w:val="0"/>
      <w:marBottom w:val="0"/>
      <w:divBdr>
        <w:top w:val="none" w:sz="0" w:space="0" w:color="auto"/>
        <w:left w:val="none" w:sz="0" w:space="0" w:color="auto"/>
        <w:bottom w:val="none" w:sz="0" w:space="0" w:color="auto"/>
        <w:right w:val="none" w:sz="0" w:space="0" w:color="auto"/>
      </w:divBdr>
    </w:div>
    <w:div w:id="403718382">
      <w:bodyDiv w:val="1"/>
      <w:marLeft w:val="0"/>
      <w:marRight w:val="0"/>
      <w:marTop w:val="0"/>
      <w:marBottom w:val="0"/>
      <w:divBdr>
        <w:top w:val="none" w:sz="0" w:space="0" w:color="auto"/>
        <w:left w:val="none" w:sz="0" w:space="0" w:color="auto"/>
        <w:bottom w:val="none" w:sz="0" w:space="0" w:color="auto"/>
        <w:right w:val="none" w:sz="0" w:space="0" w:color="auto"/>
      </w:divBdr>
    </w:div>
    <w:div w:id="486635219">
      <w:bodyDiv w:val="1"/>
      <w:marLeft w:val="0"/>
      <w:marRight w:val="0"/>
      <w:marTop w:val="0"/>
      <w:marBottom w:val="0"/>
      <w:divBdr>
        <w:top w:val="none" w:sz="0" w:space="0" w:color="auto"/>
        <w:left w:val="none" w:sz="0" w:space="0" w:color="auto"/>
        <w:bottom w:val="none" w:sz="0" w:space="0" w:color="auto"/>
        <w:right w:val="none" w:sz="0" w:space="0" w:color="auto"/>
      </w:divBdr>
    </w:div>
    <w:div w:id="594899873">
      <w:bodyDiv w:val="1"/>
      <w:marLeft w:val="0"/>
      <w:marRight w:val="0"/>
      <w:marTop w:val="0"/>
      <w:marBottom w:val="0"/>
      <w:divBdr>
        <w:top w:val="none" w:sz="0" w:space="0" w:color="auto"/>
        <w:left w:val="none" w:sz="0" w:space="0" w:color="auto"/>
        <w:bottom w:val="none" w:sz="0" w:space="0" w:color="auto"/>
        <w:right w:val="none" w:sz="0" w:space="0" w:color="auto"/>
      </w:divBdr>
    </w:div>
    <w:div w:id="782846922">
      <w:bodyDiv w:val="1"/>
      <w:marLeft w:val="0"/>
      <w:marRight w:val="0"/>
      <w:marTop w:val="0"/>
      <w:marBottom w:val="0"/>
      <w:divBdr>
        <w:top w:val="none" w:sz="0" w:space="0" w:color="auto"/>
        <w:left w:val="none" w:sz="0" w:space="0" w:color="auto"/>
        <w:bottom w:val="none" w:sz="0" w:space="0" w:color="auto"/>
        <w:right w:val="none" w:sz="0" w:space="0" w:color="auto"/>
      </w:divBdr>
    </w:div>
    <w:div w:id="853499164">
      <w:bodyDiv w:val="1"/>
      <w:marLeft w:val="0"/>
      <w:marRight w:val="0"/>
      <w:marTop w:val="0"/>
      <w:marBottom w:val="0"/>
      <w:divBdr>
        <w:top w:val="none" w:sz="0" w:space="0" w:color="auto"/>
        <w:left w:val="none" w:sz="0" w:space="0" w:color="auto"/>
        <w:bottom w:val="none" w:sz="0" w:space="0" w:color="auto"/>
        <w:right w:val="none" w:sz="0" w:space="0" w:color="auto"/>
      </w:divBdr>
    </w:div>
    <w:div w:id="946471928">
      <w:bodyDiv w:val="1"/>
      <w:marLeft w:val="0"/>
      <w:marRight w:val="0"/>
      <w:marTop w:val="0"/>
      <w:marBottom w:val="0"/>
      <w:divBdr>
        <w:top w:val="none" w:sz="0" w:space="0" w:color="auto"/>
        <w:left w:val="none" w:sz="0" w:space="0" w:color="auto"/>
        <w:bottom w:val="none" w:sz="0" w:space="0" w:color="auto"/>
        <w:right w:val="none" w:sz="0" w:space="0" w:color="auto"/>
      </w:divBdr>
    </w:div>
    <w:div w:id="1029334323">
      <w:bodyDiv w:val="1"/>
      <w:marLeft w:val="0"/>
      <w:marRight w:val="0"/>
      <w:marTop w:val="0"/>
      <w:marBottom w:val="0"/>
      <w:divBdr>
        <w:top w:val="none" w:sz="0" w:space="0" w:color="auto"/>
        <w:left w:val="none" w:sz="0" w:space="0" w:color="auto"/>
        <w:bottom w:val="none" w:sz="0" w:space="0" w:color="auto"/>
        <w:right w:val="none" w:sz="0" w:space="0" w:color="auto"/>
      </w:divBdr>
    </w:div>
    <w:div w:id="1049842243">
      <w:bodyDiv w:val="1"/>
      <w:marLeft w:val="0"/>
      <w:marRight w:val="0"/>
      <w:marTop w:val="0"/>
      <w:marBottom w:val="0"/>
      <w:divBdr>
        <w:top w:val="none" w:sz="0" w:space="0" w:color="auto"/>
        <w:left w:val="none" w:sz="0" w:space="0" w:color="auto"/>
        <w:bottom w:val="none" w:sz="0" w:space="0" w:color="auto"/>
        <w:right w:val="none" w:sz="0" w:space="0" w:color="auto"/>
      </w:divBdr>
    </w:div>
    <w:div w:id="1131168963">
      <w:bodyDiv w:val="1"/>
      <w:marLeft w:val="0"/>
      <w:marRight w:val="0"/>
      <w:marTop w:val="0"/>
      <w:marBottom w:val="0"/>
      <w:divBdr>
        <w:top w:val="none" w:sz="0" w:space="0" w:color="auto"/>
        <w:left w:val="none" w:sz="0" w:space="0" w:color="auto"/>
        <w:bottom w:val="none" w:sz="0" w:space="0" w:color="auto"/>
        <w:right w:val="none" w:sz="0" w:space="0" w:color="auto"/>
      </w:divBdr>
    </w:div>
    <w:div w:id="1199472196">
      <w:bodyDiv w:val="1"/>
      <w:marLeft w:val="0"/>
      <w:marRight w:val="0"/>
      <w:marTop w:val="0"/>
      <w:marBottom w:val="0"/>
      <w:divBdr>
        <w:top w:val="none" w:sz="0" w:space="0" w:color="auto"/>
        <w:left w:val="none" w:sz="0" w:space="0" w:color="auto"/>
        <w:bottom w:val="none" w:sz="0" w:space="0" w:color="auto"/>
        <w:right w:val="none" w:sz="0" w:space="0" w:color="auto"/>
      </w:divBdr>
    </w:div>
    <w:div w:id="1234387493">
      <w:bodyDiv w:val="1"/>
      <w:marLeft w:val="0"/>
      <w:marRight w:val="0"/>
      <w:marTop w:val="0"/>
      <w:marBottom w:val="0"/>
      <w:divBdr>
        <w:top w:val="none" w:sz="0" w:space="0" w:color="auto"/>
        <w:left w:val="none" w:sz="0" w:space="0" w:color="auto"/>
        <w:bottom w:val="none" w:sz="0" w:space="0" w:color="auto"/>
        <w:right w:val="none" w:sz="0" w:space="0" w:color="auto"/>
      </w:divBdr>
    </w:div>
    <w:div w:id="1277830162">
      <w:bodyDiv w:val="1"/>
      <w:marLeft w:val="0"/>
      <w:marRight w:val="0"/>
      <w:marTop w:val="0"/>
      <w:marBottom w:val="0"/>
      <w:divBdr>
        <w:top w:val="none" w:sz="0" w:space="0" w:color="auto"/>
        <w:left w:val="none" w:sz="0" w:space="0" w:color="auto"/>
        <w:bottom w:val="none" w:sz="0" w:space="0" w:color="auto"/>
        <w:right w:val="none" w:sz="0" w:space="0" w:color="auto"/>
      </w:divBdr>
    </w:div>
    <w:div w:id="1431513724">
      <w:bodyDiv w:val="1"/>
      <w:marLeft w:val="0"/>
      <w:marRight w:val="0"/>
      <w:marTop w:val="0"/>
      <w:marBottom w:val="0"/>
      <w:divBdr>
        <w:top w:val="none" w:sz="0" w:space="0" w:color="auto"/>
        <w:left w:val="none" w:sz="0" w:space="0" w:color="auto"/>
        <w:bottom w:val="none" w:sz="0" w:space="0" w:color="auto"/>
        <w:right w:val="none" w:sz="0" w:space="0" w:color="auto"/>
      </w:divBdr>
    </w:div>
    <w:div w:id="1434321660">
      <w:bodyDiv w:val="1"/>
      <w:marLeft w:val="0"/>
      <w:marRight w:val="0"/>
      <w:marTop w:val="0"/>
      <w:marBottom w:val="0"/>
      <w:divBdr>
        <w:top w:val="none" w:sz="0" w:space="0" w:color="auto"/>
        <w:left w:val="none" w:sz="0" w:space="0" w:color="auto"/>
        <w:bottom w:val="none" w:sz="0" w:space="0" w:color="auto"/>
        <w:right w:val="none" w:sz="0" w:space="0" w:color="auto"/>
      </w:divBdr>
    </w:div>
    <w:div w:id="1539321352">
      <w:bodyDiv w:val="1"/>
      <w:marLeft w:val="0"/>
      <w:marRight w:val="0"/>
      <w:marTop w:val="0"/>
      <w:marBottom w:val="0"/>
      <w:divBdr>
        <w:top w:val="none" w:sz="0" w:space="0" w:color="auto"/>
        <w:left w:val="none" w:sz="0" w:space="0" w:color="auto"/>
        <w:bottom w:val="none" w:sz="0" w:space="0" w:color="auto"/>
        <w:right w:val="none" w:sz="0" w:space="0" w:color="auto"/>
      </w:divBdr>
    </w:div>
    <w:div w:id="1569657867">
      <w:bodyDiv w:val="1"/>
      <w:marLeft w:val="0"/>
      <w:marRight w:val="0"/>
      <w:marTop w:val="0"/>
      <w:marBottom w:val="0"/>
      <w:divBdr>
        <w:top w:val="none" w:sz="0" w:space="0" w:color="auto"/>
        <w:left w:val="none" w:sz="0" w:space="0" w:color="auto"/>
        <w:bottom w:val="none" w:sz="0" w:space="0" w:color="auto"/>
        <w:right w:val="none" w:sz="0" w:space="0" w:color="auto"/>
      </w:divBdr>
    </w:div>
    <w:div w:id="1606039412">
      <w:bodyDiv w:val="1"/>
      <w:marLeft w:val="0"/>
      <w:marRight w:val="0"/>
      <w:marTop w:val="0"/>
      <w:marBottom w:val="0"/>
      <w:divBdr>
        <w:top w:val="none" w:sz="0" w:space="0" w:color="auto"/>
        <w:left w:val="none" w:sz="0" w:space="0" w:color="auto"/>
        <w:bottom w:val="none" w:sz="0" w:space="0" w:color="auto"/>
        <w:right w:val="none" w:sz="0" w:space="0" w:color="auto"/>
      </w:divBdr>
      <w:divsChild>
        <w:div w:id="714619544">
          <w:marLeft w:val="547"/>
          <w:marRight w:val="0"/>
          <w:marTop w:val="154"/>
          <w:marBottom w:val="0"/>
          <w:divBdr>
            <w:top w:val="none" w:sz="0" w:space="0" w:color="auto"/>
            <w:left w:val="none" w:sz="0" w:space="0" w:color="auto"/>
            <w:bottom w:val="none" w:sz="0" w:space="0" w:color="auto"/>
            <w:right w:val="none" w:sz="0" w:space="0" w:color="auto"/>
          </w:divBdr>
        </w:div>
        <w:div w:id="357705557">
          <w:marLeft w:val="547"/>
          <w:marRight w:val="0"/>
          <w:marTop w:val="154"/>
          <w:marBottom w:val="0"/>
          <w:divBdr>
            <w:top w:val="none" w:sz="0" w:space="0" w:color="auto"/>
            <w:left w:val="none" w:sz="0" w:space="0" w:color="auto"/>
            <w:bottom w:val="none" w:sz="0" w:space="0" w:color="auto"/>
            <w:right w:val="none" w:sz="0" w:space="0" w:color="auto"/>
          </w:divBdr>
        </w:div>
        <w:div w:id="708917719">
          <w:marLeft w:val="547"/>
          <w:marRight w:val="0"/>
          <w:marTop w:val="154"/>
          <w:marBottom w:val="0"/>
          <w:divBdr>
            <w:top w:val="none" w:sz="0" w:space="0" w:color="auto"/>
            <w:left w:val="none" w:sz="0" w:space="0" w:color="auto"/>
            <w:bottom w:val="none" w:sz="0" w:space="0" w:color="auto"/>
            <w:right w:val="none" w:sz="0" w:space="0" w:color="auto"/>
          </w:divBdr>
        </w:div>
        <w:div w:id="1478185356">
          <w:marLeft w:val="547"/>
          <w:marRight w:val="0"/>
          <w:marTop w:val="154"/>
          <w:marBottom w:val="0"/>
          <w:divBdr>
            <w:top w:val="none" w:sz="0" w:space="0" w:color="auto"/>
            <w:left w:val="none" w:sz="0" w:space="0" w:color="auto"/>
            <w:bottom w:val="none" w:sz="0" w:space="0" w:color="auto"/>
            <w:right w:val="none" w:sz="0" w:space="0" w:color="auto"/>
          </w:divBdr>
        </w:div>
        <w:div w:id="669256890">
          <w:marLeft w:val="547"/>
          <w:marRight w:val="0"/>
          <w:marTop w:val="154"/>
          <w:marBottom w:val="0"/>
          <w:divBdr>
            <w:top w:val="none" w:sz="0" w:space="0" w:color="auto"/>
            <w:left w:val="none" w:sz="0" w:space="0" w:color="auto"/>
            <w:bottom w:val="none" w:sz="0" w:space="0" w:color="auto"/>
            <w:right w:val="none" w:sz="0" w:space="0" w:color="auto"/>
          </w:divBdr>
        </w:div>
        <w:div w:id="810364343">
          <w:marLeft w:val="547"/>
          <w:marRight w:val="0"/>
          <w:marTop w:val="154"/>
          <w:marBottom w:val="0"/>
          <w:divBdr>
            <w:top w:val="none" w:sz="0" w:space="0" w:color="auto"/>
            <w:left w:val="none" w:sz="0" w:space="0" w:color="auto"/>
            <w:bottom w:val="none" w:sz="0" w:space="0" w:color="auto"/>
            <w:right w:val="none" w:sz="0" w:space="0" w:color="auto"/>
          </w:divBdr>
        </w:div>
      </w:divsChild>
    </w:div>
    <w:div w:id="1655335648">
      <w:bodyDiv w:val="1"/>
      <w:marLeft w:val="0"/>
      <w:marRight w:val="0"/>
      <w:marTop w:val="0"/>
      <w:marBottom w:val="0"/>
      <w:divBdr>
        <w:top w:val="none" w:sz="0" w:space="0" w:color="auto"/>
        <w:left w:val="none" w:sz="0" w:space="0" w:color="auto"/>
        <w:bottom w:val="none" w:sz="0" w:space="0" w:color="auto"/>
        <w:right w:val="none" w:sz="0" w:space="0" w:color="auto"/>
      </w:divBdr>
    </w:div>
    <w:div w:id="1766535754">
      <w:bodyDiv w:val="1"/>
      <w:marLeft w:val="0"/>
      <w:marRight w:val="0"/>
      <w:marTop w:val="0"/>
      <w:marBottom w:val="0"/>
      <w:divBdr>
        <w:top w:val="none" w:sz="0" w:space="0" w:color="auto"/>
        <w:left w:val="none" w:sz="0" w:space="0" w:color="auto"/>
        <w:bottom w:val="none" w:sz="0" w:space="0" w:color="auto"/>
        <w:right w:val="none" w:sz="0" w:space="0" w:color="auto"/>
      </w:divBdr>
      <w:divsChild>
        <w:div w:id="1872067108">
          <w:marLeft w:val="0"/>
          <w:marRight w:val="0"/>
          <w:marTop w:val="0"/>
          <w:marBottom w:val="0"/>
          <w:divBdr>
            <w:top w:val="none" w:sz="0" w:space="0" w:color="auto"/>
            <w:left w:val="none" w:sz="0" w:space="0" w:color="auto"/>
            <w:bottom w:val="none" w:sz="0" w:space="0" w:color="auto"/>
            <w:right w:val="none" w:sz="0" w:space="0" w:color="auto"/>
          </w:divBdr>
        </w:div>
        <w:div w:id="1772507908">
          <w:marLeft w:val="0"/>
          <w:marRight w:val="0"/>
          <w:marTop w:val="0"/>
          <w:marBottom w:val="0"/>
          <w:divBdr>
            <w:top w:val="none" w:sz="0" w:space="0" w:color="auto"/>
            <w:left w:val="none" w:sz="0" w:space="0" w:color="auto"/>
            <w:bottom w:val="none" w:sz="0" w:space="0" w:color="auto"/>
            <w:right w:val="none" w:sz="0" w:space="0" w:color="auto"/>
          </w:divBdr>
        </w:div>
        <w:div w:id="1931617595">
          <w:marLeft w:val="0"/>
          <w:marRight w:val="0"/>
          <w:marTop w:val="0"/>
          <w:marBottom w:val="0"/>
          <w:divBdr>
            <w:top w:val="none" w:sz="0" w:space="0" w:color="auto"/>
            <w:left w:val="none" w:sz="0" w:space="0" w:color="auto"/>
            <w:bottom w:val="none" w:sz="0" w:space="0" w:color="auto"/>
            <w:right w:val="none" w:sz="0" w:space="0" w:color="auto"/>
          </w:divBdr>
        </w:div>
        <w:div w:id="1518035043">
          <w:marLeft w:val="0"/>
          <w:marRight w:val="0"/>
          <w:marTop w:val="0"/>
          <w:marBottom w:val="0"/>
          <w:divBdr>
            <w:top w:val="none" w:sz="0" w:space="0" w:color="auto"/>
            <w:left w:val="none" w:sz="0" w:space="0" w:color="auto"/>
            <w:bottom w:val="none" w:sz="0" w:space="0" w:color="auto"/>
            <w:right w:val="none" w:sz="0" w:space="0" w:color="auto"/>
          </w:divBdr>
        </w:div>
      </w:divsChild>
    </w:div>
    <w:div w:id="1800953413">
      <w:bodyDiv w:val="1"/>
      <w:marLeft w:val="0"/>
      <w:marRight w:val="0"/>
      <w:marTop w:val="0"/>
      <w:marBottom w:val="0"/>
      <w:divBdr>
        <w:top w:val="none" w:sz="0" w:space="0" w:color="auto"/>
        <w:left w:val="none" w:sz="0" w:space="0" w:color="auto"/>
        <w:bottom w:val="none" w:sz="0" w:space="0" w:color="auto"/>
        <w:right w:val="none" w:sz="0" w:space="0" w:color="auto"/>
      </w:divBdr>
    </w:div>
    <w:div w:id="1803379143">
      <w:bodyDiv w:val="1"/>
      <w:marLeft w:val="0"/>
      <w:marRight w:val="0"/>
      <w:marTop w:val="0"/>
      <w:marBottom w:val="0"/>
      <w:divBdr>
        <w:top w:val="none" w:sz="0" w:space="0" w:color="auto"/>
        <w:left w:val="none" w:sz="0" w:space="0" w:color="auto"/>
        <w:bottom w:val="none" w:sz="0" w:space="0" w:color="auto"/>
        <w:right w:val="none" w:sz="0" w:space="0" w:color="auto"/>
      </w:divBdr>
      <w:divsChild>
        <w:div w:id="1671636488">
          <w:marLeft w:val="547"/>
          <w:marRight w:val="0"/>
          <w:marTop w:val="115"/>
          <w:marBottom w:val="0"/>
          <w:divBdr>
            <w:top w:val="none" w:sz="0" w:space="0" w:color="auto"/>
            <w:left w:val="none" w:sz="0" w:space="0" w:color="auto"/>
            <w:bottom w:val="none" w:sz="0" w:space="0" w:color="auto"/>
            <w:right w:val="none" w:sz="0" w:space="0" w:color="auto"/>
          </w:divBdr>
        </w:div>
        <w:div w:id="748041965">
          <w:marLeft w:val="547"/>
          <w:marRight w:val="0"/>
          <w:marTop w:val="115"/>
          <w:marBottom w:val="0"/>
          <w:divBdr>
            <w:top w:val="none" w:sz="0" w:space="0" w:color="auto"/>
            <w:left w:val="none" w:sz="0" w:space="0" w:color="auto"/>
            <w:bottom w:val="none" w:sz="0" w:space="0" w:color="auto"/>
            <w:right w:val="none" w:sz="0" w:space="0" w:color="auto"/>
          </w:divBdr>
        </w:div>
        <w:div w:id="1912541018">
          <w:marLeft w:val="547"/>
          <w:marRight w:val="0"/>
          <w:marTop w:val="115"/>
          <w:marBottom w:val="0"/>
          <w:divBdr>
            <w:top w:val="none" w:sz="0" w:space="0" w:color="auto"/>
            <w:left w:val="none" w:sz="0" w:space="0" w:color="auto"/>
            <w:bottom w:val="none" w:sz="0" w:space="0" w:color="auto"/>
            <w:right w:val="none" w:sz="0" w:space="0" w:color="auto"/>
          </w:divBdr>
        </w:div>
        <w:div w:id="1235966127">
          <w:marLeft w:val="547"/>
          <w:marRight w:val="0"/>
          <w:marTop w:val="115"/>
          <w:marBottom w:val="0"/>
          <w:divBdr>
            <w:top w:val="none" w:sz="0" w:space="0" w:color="auto"/>
            <w:left w:val="none" w:sz="0" w:space="0" w:color="auto"/>
            <w:bottom w:val="none" w:sz="0" w:space="0" w:color="auto"/>
            <w:right w:val="none" w:sz="0" w:space="0" w:color="auto"/>
          </w:divBdr>
        </w:div>
        <w:div w:id="821460798">
          <w:marLeft w:val="547"/>
          <w:marRight w:val="0"/>
          <w:marTop w:val="115"/>
          <w:marBottom w:val="0"/>
          <w:divBdr>
            <w:top w:val="none" w:sz="0" w:space="0" w:color="auto"/>
            <w:left w:val="none" w:sz="0" w:space="0" w:color="auto"/>
            <w:bottom w:val="none" w:sz="0" w:space="0" w:color="auto"/>
            <w:right w:val="none" w:sz="0" w:space="0" w:color="auto"/>
          </w:divBdr>
        </w:div>
        <w:div w:id="839589936">
          <w:marLeft w:val="547"/>
          <w:marRight w:val="0"/>
          <w:marTop w:val="115"/>
          <w:marBottom w:val="0"/>
          <w:divBdr>
            <w:top w:val="none" w:sz="0" w:space="0" w:color="auto"/>
            <w:left w:val="none" w:sz="0" w:space="0" w:color="auto"/>
            <w:bottom w:val="none" w:sz="0" w:space="0" w:color="auto"/>
            <w:right w:val="none" w:sz="0" w:space="0" w:color="auto"/>
          </w:divBdr>
        </w:div>
        <w:div w:id="2029091711">
          <w:marLeft w:val="547"/>
          <w:marRight w:val="0"/>
          <w:marTop w:val="115"/>
          <w:marBottom w:val="0"/>
          <w:divBdr>
            <w:top w:val="none" w:sz="0" w:space="0" w:color="auto"/>
            <w:left w:val="none" w:sz="0" w:space="0" w:color="auto"/>
            <w:bottom w:val="none" w:sz="0" w:space="0" w:color="auto"/>
            <w:right w:val="none" w:sz="0" w:space="0" w:color="auto"/>
          </w:divBdr>
        </w:div>
        <w:div w:id="1231883768">
          <w:marLeft w:val="547"/>
          <w:marRight w:val="0"/>
          <w:marTop w:val="115"/>
          <w:marBottom w:val="0"/>
          <w:divBdr>
            <w:top w:val="none" w:sz="0" w:space="0" w:color="auto"/>
            <w:left w:val="none" w:sz="0" w:space="0" w:color="auto"/>
            <w:bottom w:val="none" w:sz="0" w:space="0" w:color="auto"/>
            <w:right w:val="none" w:sz="0" w:space="0" w:color="auto"/>
          </w:divBdr>
        </w:div>
      </w:divsChild>
    </w:div>
    <w:div w:id="1817643626">
      <w:bodyDiv w:val="1"/>
      <w:marLeft w:val="0"/>
      <w:marRight w:val="0"/>
      <w:marTop w:val="0"/>
      <w:marBottom w:val="0"/>
      <w:divBdr>
        <w:top w:val="none" w:sz="0" w:space="0" w:color="auto"/>
        <w:left w:val="none" w:sz="0" w:space="0" w:color="auto"/>
        <w:bottom w:val="none" w:sz="0" w:space="0" w:color="auto"/>
        <w:right w:val="none" w:sz="0" w:space="0" w:color="auto"/>
      </w:divBdr>
    </w:div>
    <w:div w:id="1930263924">
      <w:bodyDiv w:val="1"/>
      <w:marLeft w:val="0"/>
      <w:marRight w:val="0"/>
      <w:marTop w:val="0"/>
      <w:marBottom w:val="0"/>
      <w:divBdr>
        <w:top w:val="none" w:sz="0" w:space="0" w:color="auto"/>
        <w:left w:val="none" w:sz="0" w:space="0" w:color="auto"/>
        <w:bottom w:val="none" w:sz="0" w:space="0" w:color="auto"/>
        <w:right w:val="none" w:sz="0" w:space="0" w:color="auto"/>
      </w:divBdr>
    </w:div>
    <w:div w:id="20031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fleming@colb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Z-n_44M2nLw" TargetMode="External"/><Relationship Id="rId2" Type="http://schemas.openxmlformats.org/officeDocument/2006/relationships/hyperlink" Target="https://www.mpiwg-berlin.mpg.de/video/anthropocene-lecture-bruno-latour" TargetMode="External"/><Relationship Id="rId1" Type="http://schemas.openxmlformats.org/officeDocument/2006/relationships/hyperlink" Target="http://www.marxists.org/archive/bernal/works/1920s/soul/index.htm" TargetMode="External"/><Relationship Id="rId4" Type="http://schemas.openxmlformats.org/officeDocument/2006/relationships/hyperlink" Target="http://www.religious.org/ucbooks/WorldScr/WS-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10</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89</cp:revision>
  <dcterms:created xsi:type="dcterms:W3CDTF">2021-07-21T20:35:00Z</dcterms:created>
  <dcterms:modified xsi:type="dcterms:W3CDTF">2022-05-24T15:12:00Z</dcterms:modified>
</cp:coreProperties>
</file>